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86108" w14:textId="34FEF77E" w:rsidR="00E310D5" w:rsidRDefault="004552D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bookmarkStart w:id="0" w:name="OLE_LINK138"/>
      <w:bookmarkStart w:id="1" w:name="OLE_LINK137"/>
      <w:r>
        <w:rPr>
          <w:rFonts w:eastAsia="Times New Roman" w:cs="Arial"/>
          <w:sz w:val="24"/>
          <w:szCs w:val="28"/>
          <w:lang w:eastAsia="zh-CN"/>
        </w:rPr>
        <w:t>3GPP TSG-RAN WG2 Meeting #125-bis</w:t>
      </w:r>
      <w:r>
        <w:rPr>
          <w:rFonts w:eastAsia="Times New Roman" w:cs="Arial"/>
          <w:sz w:val="24"/>
          <w:szCs w:val="28"/>
          <w:lang w:eastAsia="zh-CN"/>
        </w:rPr>
        <w:tab/>
      </w:r>
      <w:r>
        <w:rPr>
          <w:rFonts w:eastAsia="Times New Roman" w:cs="Arial"/>
          <w:sz w:val="24"/>
          <w:szCs w:val="28"/>
          <w:lang w:eastAsia="zh-CN"/>
        </w:rPr>
        <w:tab/>
        <w:t>R2-2</w:t>
      </w:r>
      <w:r w:rsidR="00635DE7">
        <w:rPr>
          <w:rFonts w:eastAsia="Times New Roman" w:cs="Arial"/>
          <w:sz w:val="24"/>
          <w:szCs w:val="28"/>
          <w:lang w:eastAsia="zh-CN"/>
        </w:rPr>
        <w:t>402906</w:t>
      </w:r>
    </w:p>
    <w:p w14:paraId="660F664A" w14:textId="64C834C9" w:rsidR="00E310D5" w:rsidRDefault="00235A0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r>
        <w:rPr>
          <w:rFonts w:eastAsia="Times New Roman" w:cs="Arial"/>
          <w:sz w:val="24"/>
          <w:szCs w:val="28"/>
          <w:lang w:eastAsia="zh-CN"/>
        </w:rPr>
        <w:t xml:space="preserve">Changsha </w:t>
      </w:r>
      <w:r w:rsidR="004552DD">
        <w:rPr>
          <w:rFonts w:eastAsia="Times New Roman" w:cs="Arial"/>
          <w:sz w:val="24"/>
          <w:szCs w:val="28"/>
          <w:lang w:eastAsia="zh-CN"/>
        </w:rPr>
        <w:t>China, April 15 – 19, 2024</w:t>
      </w:r>
      <w:r w:rsidR="004552DD">
        <w:rPr>
          <w:rFonts w:cs="Arial"/>
          <w:szCs w:val="24"/>
          <w:lang w:eastAsia="zh-CN"/>
        </w:rPr>
        <w:tab/>
      </w:r>
    </w:p>
    <w:p w14:paraId="77D424C8" w14:textId="77777777" w:rsidR="00E310D5" w:rsidRDefault="00E310D5">
      <w:pPr>
        <w:pStyle w:val="3GPPHeader"/>
        <w:rPr>
          <w:rFonts w:ascii="Arial" w:hAnsi="Arial" w:cs="Arial"/>
          <w:color w:val="FF0000"/>
          <w:szCs w:val="24"/>
          <w:lang w:eastAsia="zh-TW"/>
        </w:rPr>
      </w:pPr>
    </w:p>
    <w:p w14:paraId="20940F2F" w14:textId="44DDB0E9" w:rsidR="00E310D5" w:rsidRDefault="004552DD">
      <w:pPr>
        <w:pStyle w:val="3GPPHeader"/>
        <w:rPr>
          <w:rFonts w:ascii="Arial" w:hAnsi="Arial" w:cs="Arial"/>
          <w:szCs w:val="24"/>
          <w:lang w:eastAsia="zh-TW"/>
        </w:rPr>
      </w:pPr>
      <w:r>
        <w:rPr>
          <w:rFonts w:ascii="Arial" w:hAnsi="Arial" w:cs="Arial"/>
          <w:szCs w:val="24"/>
        </w:rPr>
        <w:t>Agenda Item:</w:t>
      </w:r>
      <w:r>
        <w:rPr>
          <w:rFonts w:ascii="Arial" w:hAnsi="Arial" w:cs="Arial"/>
          <w:szCs w:val="24"/>
        </w:rPr>
        <w:tab/>
      </w:r>
      <w:r w:rsidR="00635DE7">
        <w:rPr>
          <w:rFonts w:ascii="Arial" w:hAnsi="Arial" w:cs="Arial"/>
          <w:szCs w:val="24"/>
        </w:rPr>
        <w:t>8.6.1</w:t>
      </w:r>
    </w:p>
    <w:p w14:paraId="6B1741BB" w14:textId="0D568268" w:rsidR="00E310D5" w:rsidRDefault="004552DD">
      <w:pPr>
        <w:pStyle w:val="3GPPHeader"/>
        <w:rPr>
          <w:rFonts w:ascii="Arial" w:hAnsi="Arial" w:cs="Arial"/>
          <w:szCs w:val="24"/>
        </w:rPr>
      </w:pPr>
      <w:r>
        <w:rPr>
          <w:rFonts w:ascii="Arial" w:hAnsi="Arial" w:cs="Arial"/>
          <w:szCs w:val="24"/>
        </w:rPr>
        <w:t xml:space="preserve">Source: </w:t>
      </w:r>
      <w:r>
        <w:rPr>
          <w:rFonts w:ascii="Arial" w:hAnsi="Arial" w:cs="Arial"/>
          <w:szCs w:val="24"/>
        </w:rPr>
        <w:tab/>
        <w:t>Apple Inc., China Telecom</w:t>
      </w:r>
      <w:r w:rsidR="00635DE7">
        <w:rPr>
          <w:rFonts w:ascii="Arial" w:hAnsi="Arial" w:cs="Arial"/>
          <w:szCs w:val="24"/>
        </w:rPr>
        <w:t xml:space="preserve"> (Rapporteurs)</w:t>
      </w:r>
    </w:p>
    <w:p w14:paraId="7641A3F5" w14:textId="77777777" w:rsidR="00E310D5" w:rsidRDefault="004552DD">
      <w:pPr>
        <w:pStyle w:val="3GPPHeaderArial"/>
        <w:tabs>
          <w:tab w:val="left" w:pos="1701"/>
        </w:tabs>
        <w:ind w:left="1701" w:hanging="1701"/>
        <w:rPr>
          <w:rFonts w:eastAsia="SimSun"/>
          <w:b/>
          <w:sz w:val="24"/>
          <w:lang w:val="en-GB" w:eastAsia="zh-TW"/>
        </w:rPr>
      </w:pPr>
      <w:r>
        <w:rPr>
          <w:b/>
          <w:sz w:val="24"/>
          <w:lang w:val="en-GB"/>
        </w:rPr>
        <w:t xml:space="preserve">Title:  </w:t>
      </w:r>
      <w:r>
        <w:rPr>
          <w:b/>
          <w:sz w:val="24"/>
          <w:lang w:val="en-GB"/>
        </w:rPr>
        <w:tab/>
        <w:t>Work plan for Rel-19 Further NR Mobility Enhancements</w:t>
      </w:r>
    </w:p>
    <w:p w14:paraId="4F3BE61D" w14:textId="77777777" w:rsidR="00E310D5" w:rsidRDefault="00E310D5">
      <w:pPr>
        <w:pStyle w:val="3GPPHeaderArial"/>
        <w:tabs>
          <w:tab w:val="left" w:pos="1701"/>
        </w:tabs>
        <w:rPr>
          <w:b/>
          <w:sz w:val="24"/>
          <w:lang w:val="en-GB" w:eastAsia="zh-TW"/>
        </w:rPr>
      </w:pPr>
    </w:p>
    <w:p w14:paraId="47F7C6F8" w14:textId="77777777" w:rsidR="00E310D5" w:rsidRDefault="004552DD">
      <w:pPr>
        <w:pStyle w:val="3GPPHeader"/>
        <w:rPr>
          <w:rFonts w:ascii="Arial" w:hAnsi="Arial" w:cs="Arial"/>
          <w:szCs w:val="24"/>
        </w:rPr>
      </w:pPr>
      <w:r>
        <w:rPr>
          <w:rFonts w:ascii="Arial" w:hAnsi="Arial" w:cs="Arial"/>
          <w:szCs w:val="24"/>
        </w:rPr>
        <w:t>Document for:</w:t>
      </w:r>
      <w:r>
        <w:rPr>
          <w:rFonts w:ascii="Arial" w:hAnsi="Arial" w:cs="Arial"/>
          <w:szCs w:val="24"/>
        </w:rPr>
        <w:tab/>
        <w:t xml:space="preserve">Discussion and </w:t>
      </w:r>
      <w:proofErr w:type="gramStart"/>
      <w:r>
        <w:rPr>
          <w:rFonts w:ascii="Arial" w:hAnsi="Arial" w:cs="Arial"/>
          <w:szCs w:val="24"/>
        </w:rPr>
        <w:t>decision</w:t>
      </w:r>
      <w:proofErr w:type="gramEnd"/>
    </w:p>
    <w:p w14:paraId="0798E92C" w14:textId="77777777" w:rsidR="00E310D5" w:rsidRDefault="004552DD">
      <w:pPr>
        <w:pStyle w:val="Heading1"/>
        <w:overflowPunct w:val="0"/>
        <w:autoSpaceDE w:val="0"/>
        <w:autoSpaceDN w:val="0"/>
        <w:adjustRightInd w:val="0"/>
        <w:rPr>
          <w:rFonts w:eastAsia="PMingLiU" w:cs="Arial"/>
        </w:rPr>
      </w:pPr>
      <w:r>
        <w:rPr>
          <w:rFonts w:eastAsia="PMingLiU" w:cs="Arial"/>
        </w:rPr>
        <w:t>Introduction</w:t>
      </w:r>
      <w:bookmarkStart w:id="2" w:name="OLE_LINK39"/>
      <w:bookmarkStart w:id="3" w:name="OLE_LINK37"/>
      <w:bookmarkStart w:id="4" w:name="OLE_LINK38"/>
    </w:p>
    <w:bookmarkEnd w:id="2"/>
    <w:bookmarkEnd w:id="3"/>
    <w:bookmarkEnd w:id="4"/>
    <w:p w14:paraId="1035DEA1" w14:textId="77777777" w:rsidR="00E310D5" w:rsidRDefault="004552DD">
      <w:pPr>
        <w:spacing w:before="120" w:after="120"/>
        <w:jc w:val="both"/>
        <w:rPr>
          <w:rFonts w:ascii="Arial" w:hAnsi="Arial" w:cs="Arial"/>
          <w:lang w:val="en-GB"/>
        </w:rPr>
      </w:pPr>
      <w:r>
        <w:rPr>
          <w:rFonts w:ascii="Arial" w:hAnsi="Arial" w:cs="Arial"/>
          <w:lang w:val="en-GB"/>
        </w:rPr>
        <w:t>In RAN#102 meeting, a new WI for enhancing further for mobility was agreed [1], with the following objectives:</w:t>
      </w:r>
    </w:p>
    <w:tbl>
      <w:tblPr>
        <w:tblStyle w:val="TableGrid"/>
        <w:tblW w:w="0" w:type="auto"/>
        <w:tblLook w:val="04A0" w:firstRow="1" w:lastRow="0" w:firstColumn="1" w:lastColumn="0" w:noHBand="0" w:noVBand="1"/>
      </w:tblPr>
      <w:tblGrid>
        <w:gridCol w:w="9629"/>
      </w:tblGrid>
      <w:tr w:rsidR="00E310D5" w14:paraId="2A6EA6E7" w14:textId="77777777">
        <w:tc>
          <w:tcPr>
            <w:tcW w:w="9629" w:type="dxa"/>
          </w:tcPr>
          <w:p w14:paraId="7DAA8F51" w14:textId="7F8FA544" w:rsidR="00E310D5" w:rsidRDefault="004552DD">
            <w:pPr>
              <w:numPr>
                <w:ilvl w:val="0"/>
                <w:numId w:val="5"/>
              </w:numPr>
              <w:overflowPunct w:val="0"/>
              <w:autoSpaceDE w:val="0"/>
              <w:autoSpaceDN w:val="0"/>
              <w:adjustRightInd w:val="0"/>
              <w:spacing w:after="0"/>
              <w:textAlignment w:val="baseline"/>
              <w:rPr>
                <w:bCs/>
              </w:rPr>
            </w:pPr>
            <w:r>
              <w:rPr>
                <w:bCs/>
              </w:rPr>
              <w:t xml:space="preserve">Specify support for inter-CU </w:t>
            </w:r>
            <w:r w:rsidR="00CA4B79">
              <w:rPr>
                <w:bCs/>
              </w:rPr>
              <w:t>L1/L2</w:t>
            </w:r>
            <w:r>
              <w:rPr>
                <w:bCs/>
              </w:rPr>
              <w:t xml:space="preserve"> Mobility (LTM) [RAN2, RAN3]</w:t>
            </w:r>
          </w:p>
          <w:p w14:paraId="1349058C" w14:textId="77777777" w:rsidR="00E310D5" w:rsidRDefault="004552DD">
            <w:pPr>
              <w:numPr>
                <w:ilvl w:val="1"/>
                <w:numId w:val="5"/>
              </w:numPr>
              <w:overflowPunct w:val="0"/>
              <w:autoSpaceDE w:val="0"/>
              <w:autoSpaceDN w:val="0"/>
              <w:adjustRightInd w:val="0"/>
              <w:spacing w:after="0"/>
              <w:textAlignment w:val="baseline"/>
              <w:rPr>
                <w:bCs/>
              </w:rPr>
            </w:pPr>
            <w:r>
              <w:rPr>
                <w:bCs/>
              </w:rPr>
              <w:t>Prioritize the case when CU is acting as MN when DC is not configured</w:t>
            </w:r>
          </w:p>
          <w:p w14:paraId="73668DB8" w14:textId="77777777" w:rsidR="00E310D5" w:rsidRDefault="004552DD">
            <w:pPr>
              <w:numPr>
                <w:ilvl w:val="1"/>
                <w:numId w:val="5"/>
              </w:numPr>
              <w:overflowPunct w:val="0"/>
              <w:autoSpaceDE w:val="0"/>
              <w:autoSpaceDN w:val="0"/>
              <w:adjustRightInd w:val="0"/>
              <w:spacing w:after="0"/>
              <w:textAlignment w:val="baseline"/>
              <w:rPr>
                <w:bCs/>
              </w:rPr>
            </w:pPr>
            <w:r>
              <w:rPr>
                <w:bCs/>
              </w:rPr>
              <w:t>As secondary priority, support the case when NR-DC is configured and CU is acting as SN and MCG is unchanged</w:t>
            </w:r>
          </w:p>
          <w:p w14:paraId="4057BF15" w14:textId="77777777" w:rsidR="00E310D5" w:rsidRDefault="004552DD">
            <w:pPr>
              <w:numPr>
                <w:ilvl w:val="1"/>
                <w:numId w:val="5"/>
              </w:numPr>
              <w:overflowPunct w:val="0"/>
              <w:autoSpaceDE w:val="0"/>
              <w:autoSpaceDN w:val="0"/>
              <w:adjustRightInd w:val="0"/>
              <w:spacing w:after="0"/>
              <w:textAlignment w:val="baseline"/>
              <w:rPr>
                <w:bCs/>
              </w:rPr>
            </w:pPr>
            <w:r>
              <w:rPr>
                <w:bCs/>
              </w:rPr>
              <w:t>As secondary priority, support the case when NR-DC is configured, CU is acting as MN and SCG is unchanged or SCG is released</w:t>
            </w:r>
          </w:p>
          <w:p w14:paraId="014A708F" w14:textId="77777777" w:rsidR="00E310D5" w:rsidRDefault="004552DD">
            <w:pPr>
              <w:numPr>
                <w:ilvl w:val="2"/>
                <w:numId w:val="5"/>
              </w:numPr>
              <w:overflowPunct w:val="0"/>
              <w:autoSpaceDE w:val="0"/>
              <w:autoSpaceDN w:val="0"/>
              <w:adjustRightInd w:val="0"/>
              <w:spacing w:after="0"/>
              <w:textAlignment w:val="baseline"/>
              <w:rPr>
                <w:bCs/>
              </w:rPr>
            </w:pPr>
            <w:r>
              <w:rPr>
                <w:bCs/>
              </w:rPr>
              <w:t xml:space="preserve">Note: The case that LTM is configured in both MCG and SCG is excluded </w:t>
            </w:r>
          </w:p>
          <w:p w14:paraId="1FCCCEF4" w14:textId="77777777" w:rsidR="00E310D5" w:rsidRDefault="004552DD">
            <w:pPr>
              <w:numPr>
                <w:ilvl w:val="1"/>
                <w:numId w:val="5"/>
              </w:numPr>
              <w:overflowPunct w:val="0"/>
              <w:autoSpaceDE w:val="0"/>
              <w:autoSpaceDN w:val="0"/>
              <w:adjustRightInd w:val="0"/>
              <w:spacing w:after="0"/>
              <w:textAlignment w:val="baseline"/>
              <w:rPr>
                <w:bCs/>
              </w:rPr>
            </w:pPr>
            <w:r>
              <w:rPr>
                <w:bCs/>
              </w:rPr>
              <w:t>Specify support for subsequent LTM mobility procedures aiming to avoid RRC configuration between cell switches as per Rel-18 LTM</w:t>
            </w:r>
          </w:p>
          <w:p w14:paraId="0F2C388B" w14:textId="77777777" w:rsidR="00E310D5" w:rsidRDefault="004552DD">
            <w:pPr>
              <w:numPr>
                <w:ilvl w:val="2"/>
                <w:numId w:val="5"/>
              </w:numPr>
              <w:overflowPunct w:val="0"/>
              <w:autoSpaceDE w:val="0"/>
              <w:autoSpaceDN w:val="0"/>
              <w:adjustRightInd w:val="0"/>
              <w:spacing w:after="0"/>
              <w:textAlignment w:val="baseline"/>
              <w:rPr>
                <w:bCs/>
              </w:rPr>
            </w:pPr>
            <w:r>
              <w:rPr>
                <w:bCs/>
              </w:rPr>
              <w:t xml:space="preserve">Coordination with SA3 needed with respect to security key handling </w:t>
            </w:r>
          </w:p>
          <w:p w14:paraId="2E81D991" w14:textId="77777777" w:rsidR="00E310D5" w:rsidRDefault="004552DD">
            <w:pPr>
              <w:numPr>
                <w:ilvl w:val="1"/>
                <w:numId w:val="5"/>
              </w:numPr>
              <w:overflowPunct w:val="0"/>
              <w:autoSpaceDE w:val="0"/>
              <w:autoSpaceDN w:val="0"/>
              <w:adjustRightInd w:val="0"/>
              <w:spacing w:after="0"/>
              <w:textAlignment w:val="baseline"/>
              <w:rPr>
                <w:bCs/>
              </w:rPr>
            </w:pPr>
            <w:r>
              <w:rPr>
                <w:bCs/>
              </w:rPr>
              <w:t>Note: Rel. 18 intra-CU LTM procedure is considered as baseline for adding inter-CU support</w:t>
            </w:r>
          </w:p>
          <w:p w14:paraId="46846030" w14:textId="77777777" w:rsidR="00E310D5" w:rsidRDefault="00E310D5">
            <w:pPr>
              <w:rPr>
                <w:highlight w:val="cyan"/>
              </w:rPr>
            </w:pPr>
          </w:p>
          <w:p w14:paraId="5F6ADEB9" w14:textId="77777777" w:rsidR="00E310D5" w:rsidRDefault="004552DD">
            <w:pPr>
              <w:numPr>
                <w:ilvl w:val="0"/>
                <w:numId w:val="5"/>
              </w:numPr>
              <w:overflowPunct w:val="0"/>
              <w:autoSpaceDE w:val="0"/>
              <w:autoSpaceDN w:val="0"/>
              <w:adjustRightInd w:val="0"/>
              <w:spacing w:after="0"/>
              <w:textAlignment w:val="baseline"/>
              <w:rPr>
                <w:bCs/>
              </w:rPr>
            </w:pPr>
            <w:r>
              <w:rPr>
                <w:bCs/>
              </w:rPr>
              <w:t>Measurements related enhancements for purpose of supporting LTM: [RAN2, RAN1]</w:t>
            </w:r>
          </w:p>
          <w:p w14:paraId="21EF5A17" w14:textId="77777777" w:rsidR="00E310D5" w:rsidRDefault="004552DD">
            <w:pPr>
              <w:numPr>
                <w:ilvl w:val="1"/>
                <w:numId w:val="5"/>
              </w:numPr>
              <w:overflowPunct w:val="0"/>
              <w:autoSpaceDE w:val="0"/>
              <w:autoSpaceDN w:val="0"/>
              <w:adjustRightInd w:val="0"/>
              <w:spacing w:after="0"/>
              <w:textAlignment w:val="baseline"/>
              <w:rPr>
                <w:bCs/>
              </w:rPr>
            </w:pPr>
            <w:r>
              <w:rPr>
                <w:bCs/>
              </w:rPr>
              <w:t>Measurement related enhancements are applicable to Intra-CU MCG/SCG LTM and Inter-CU MCG/SCG LTM</w:t>
            </w:r>
          </w:p>
          <w:p w14:paraId="765FF9FF" w14:textId="77777777" w:rsidR="00E310D5" w:rsidRDefault="004552DD">
            <w:pPr>
              <w:numPr>
                <w:ilvl w:val="1"/>
                <w:numId w:val="5"/>
              </w:numPr>
              <w:overflowPunct w:val="0"/>
              <w:autoSpaceDE w:val="0"/>
              <w:autoSpaceDN w:val="0"/>
              <w:adjustRightInd w:val="0"/>
              <w:spacing w:after="0"/>
              <w:textAlignment w:val="baseline"/>
              <w:rPr>
                <w:bCs/>
              </w:rPr>
            </w:pPr>
            <w:r>
              <w:rPr>
                <w:bCs/>
              </w:rPr>
              <w:t>Specify necessary components to support event triggered L1 measurement reporting [RAN2, RAN1]</w:t>
            </w:r>
          </w:p>
          <w:p w14:paraId="5B069D14" w14:textId="77777777" w:rsidR="00E310D5" w:rsidRDefault="004552DD">
            <w:pPr>
              <w:numPr>
                <w:ilvl w:val="2"/>
                <w:numId w:val="5"/>
              </w:numPr>
              <w:overflowPunct w:val="0"/>
              <w:autoSpaceDE w:val="0"/>
              <w:autoSpaceDN w:val="0"/>
              <w:adjustRightInd w:val="0"/>
              <w:spacing w:after="0"/>
              <w:textAlignment w:val="baseline"/>
              <w:rPr>
                <w:bCs/>
              </w:rPr>
            </w:pPr>
            <w:r>
              <w:rPr>
                <w:bCs/>
              </w:rPr>
              <w:t xml:space="preserve">RAN1 and RAN2 to progress independently on the event triggered measurements objectives of their respective MIMO and Mobility enhancement </w:t>
            </w:r>
            <w:proofErr w:type="spellStart"/>
            <w:r>
              <w:rPr>
                <w:bCs/>
              </w:rPr>
              <w:t>WIs.</w:t>
            </w:r>
            <w:proofErr w:type="spellEnd"/>
            <w:r>
              <w:rPr>
                <w:bCs/>
              </w:rPr>
              <w:t xml:space="preserve"> Review progress at RAN#105 to see if any modification of objectives is required to avoid/manage any overlap in the work</w:t>
            </w:r>
          </w:p>
          <w:p w14:paraId="27C4E268" w14:textId="77777777" w:rsidR="00E310D5" w:rsidRDefault="004552DD">
            <w:pPr>
              <w:numPr>
                <w:ilvl w:val="1"/>
                <w:numId w:val="5"/>
              </w:numPr>
              <w:overflowPunct w:val="0"/>
              <w:autoSpaceDE w:val="0"/>
              <w:autoSpaceDN w:val="0"/>
              <w:adjustRightInd w:val="0"/>
              <w:spacing w:after="0"/>
              <w:textAlignment w:val="baseline"/>
              <w:rPr>
                <w:bCs/>
              </w:rPr>
            </w:pPr>
            <w:r>
              <w:rPr>
                <w:bCs/>
              </w:rPr>
              <w:t>Specify support for CSI-RS measurements for LTM procedures and enable CSI-RS based beam management, and/or other necessary physical layer operations on candidate cells before LTM [RAN1]</w:t>
            </w:r>
          </w:p>
          <w:p w14:paraId="472E76F7" w14:textId="77777777" w:rsidR="00E310D5" w:rsidRDefault="00E310D5"/>
          <w:p w14:paraId="5C96AAA2" w14:textId="77777777" w:rsidR="00E310D5" w:rsidRDefault="004552DD">
            <w:pPr>
              <w:numPr>
                <w:ilvl w:val="0"/>
                <w:numId w:val="5"/>
              </w:numPr>
              <w:overflowPunct w:val="0"/>
              <w:autoSpaceDE w:val="0"/>
              <w:autoSpaceDN w:val="0"/>
              <w:adjustRightInd w:val="0"/>
              <w:spacing w:after="0"/>
              <w:textAlignment w:val="baseline"/>
              <w:rPr>
                <w:bCs/>
              </w:rPr>
            </w:pPr>
            <w:r>
              <w:rPr>
                <w:bCs/>
              </w:rPr>
              <w:t>Specify support of conditional LTM [RAN2, RAN3, RAN1]</w:t>
            </w:r>
          </w:p>
          <w:p w14:paraId="1B1CFEF1" w14:textId="77777777" w:rsidR="00E310D5" w:rsidRDefault="004552DD">
            <w:pPr>
              <w:numPr>
                <w:ilvl w:val="1"/>
                <w:numId w:val="5"/>
              </w:numPr>
              <w:overflowPunct w:val="0"/>
              <w:autoSpaceDE w:val="0"/>
              <w:autoSpaceDN w:val="0"/>
              <w:adjustRightInd w:val="0"/>
              <w:spacing w:after="0"/>
              <w:textAlignment w:val="baseline"/>
              <w:rPr>
                <w:bCs/>
              </w:rPr>
            </w:pPr>
            <w:r>
              <w:rPr>
                <w:bCs/>
              </w:rPr>
              <w:t>Specify UE evaluated conditions for triggering LTM</w:t>
            </w:r>
          </w:p>
          <w:p w14:paraId="426D2138" w14:textId="77777777" w:rsidR="00E310D5" w:rsidRDefault="004552DD">
            <w:pPr>
              <w:numPr>
                <w:ilvl w:val="1"/>
                <w:numId w:val="5"/>
              </w:numPr>
              <w:overflowPunct w:val="0"/>
              <w:autoSpaceDE w:val="0"/>
              <w:autoSpaceDN w:val="0"/>
              <w:adjustRightInd w:val="0"/>
              <w:spacing w:after="0"/>
              <w:textAlignment w:val="baseline"/>
              <w:rPr>
                <w:bCs/>
              </w:rPr>
            </w:pPr>
            <w:r>
              <w:rPr>
                <w:bCs/>
              </w:rPr>
              <w:t>Aim to support conditional LTM including subsequent LTM</w:t>
            </w:r>
          </w:p>
          <w:p w14:paraId="6FA027A0" w14:textId="77777777" w:rsidR="00E310D5" w:rsidRDefault="004552DD">
            <w:pPr>
              <w:numPr>
                <w:ilvl w:val="1"/>
                <w:numId w:val="5"/>
              </w:numPr>
              <w:overflowPunct w:val="0"/>
              <w:autoSpaceDE w:val="0"/>
              <w:autoSpaceDN w:val="0"/>
              <w:adjustRightInd w:val="0"/>
              <w:spacing w:after="0"/>
              <w:textAlignment w:val="baseline"/>
              <w:rPr>
                <w:bCs/>
              </w:rPr>
            </w:pPr>
            <w:proofErr w:type="spellStart"/>
            <w:r>
              <w:rPr>
                <w:bCs/>
              </w:rPr>
              <w:t>Prioritise</w:t>
            </w:r>
            <w:proofErr w:type="spellEnd"/>
            <w:r>
              <w:rPr>
                <w:bCs/>
              </w:rPr>
              <w:t xml:space="preserve"> intra-CU LTM</w:t>
            </w:r>
          </w:p>
          <w:p w14:paraId="6E1D0D7F" w14:textId="77777777" w:rsidR="00E310D5" w:rsidRDefault="004552DD">
            <w:pPr>
              <w:numPr>
                <w:ilvl w:val="1"/>
                <w:numId w:val="5"/>
              </w:numPr>
              <w:overflowPunct w:val="0"/>
              <w:autoSpaceDE w:val="0"/>
              <w:autoSpaceDN w:val="0"/>
              <w:adjustRightInd w:val="0"/>
              <w:spacing w:after="0"/>
              <w:textAlignment w:val="baseline"/>
              <w:rPr>
                <w:bCs/>
              </w:rPr>
            </w:pPr>
            <w:r>
              <w:rPr>
                <w:bCs/>
              </w:rPr>
              <w:t>Checkpoint to review objective at RAN#105. RAN WG work to not start before this checkpoint</w:t>
            </w:r>
          </w:p>
          <w:p w14:paraId="6B9BC263" w14:textId="77777777" w:rsidR="00E310D5" w:rsidRDefault="00E310D5"/>
          <w:p w14:paraId="517D368A" w14:textId="77777777" w:rsidR="00E310D5" w:rsidRDefault="004552DD">
            <w:pPr>
              <w:numPr>
                <w:ilvl w:val="0"/>
                <w:numId w:val="5"/>
              </w:numPr>
              <w:overflowPunct w:val="0"/>
              <w:autoSpaceDE w:val="0"/>
              <w:autoSpaceDN w:val="0"/>
              <w:adjustRightInd w:val="0"/>
              <w:spacing w:after="0"/>
              <w:textAlignment w:val="baseline"/>
              <w:rPr>
                <w:bCs/>
              </w:rPr>
            </w:pPr>
            <w:r>
              <w:rPr>
                <w:bCs/>
              </w:rPr>
              <w:t>Specify RRM requirements related to the above objectives as necessary [RAN4]</w:t>
            </w:r>
          </w:p>
          <w:p w14:paraId="4BA23F99" w14:textId="77777777" w:rsidR="00E310D5" w:rsidRDefault="00E310D5">
            <w:pPr>
              <w:overflowPunct w:val="0"/>
              <w:autoSpaceDE w:val="0"/>
              <w:autoSpaceDN w:val="0"/>
              <w:adjustRightInd w:val="0"/>
              <w:spacing w:after="120"/>
              <w:textAlignment w:val="baseline"/>
              <w:rPr>
                <w:rFonts w:eastAsia="PMingLiU"/>
                <w:lang w:val="en-GB" w:eastAsia="en-GB"/>
              </w:rPr>
            </w:pPr>
          </w:p>
        </w:tc>
      </w:tr>
    </w:tbl>
    <w:p w14:paraId="7205A8FB" w14:textId="77777777" w:rsidR="00E310D5" w:rsidRDefault="004552DD">
      <w:pPr>
        <w:spacing w:before="120" w:after="120"/>
        <w:jc w:val="both"/>
        <w:rPr>
          <w:rFonts w:ascii="Arial" w:hAnsi="Arial" w:cs="Arial"/>
          <w:lang w:val="en-GB"/>
        </w:rPr>
      </w:pPr>
      <w:r>
        <w:rPr>
          <w:rFonts w:ascii="Arial" w:hAnsi="Arial" w:cs="Arial"/>
          <w:lang w:val="en-GB"/>
        </w:rPr>
        <w:t xml:space="preserve">In this contribution, we discuss the work plan for this WI. </w:t>
      </w:r>
    </w:p>
    <w:p w14:paraId="5E30A6CF"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lastRenderedPageBreak/>
        <w:t>Discussion</w:t>
      </w:r>
    </w:p>
    <w:p w14:paraId="13EE4706" w14:textId="56189AF4" w:rsidR="002C5E24" w:rsidRDefault="002C5E24" w:rsidP="002C5E24">
      <w:pPr>
        <w:pStyle w:val="Heading2"/>
      </w:pPr>
      <w:r>
        <w:t xml:space="preserve">Inter-CU LTM </w:t>
      </w:r>
      <w:r w:rsidR="00D91E7D">
        <w:t xml:space="preserve">aspects </w:t>
      </w:r>
      <w:r w:rsidR="009149A2">
        <w:t>that impact</w:t>
      </w:r>
      <w:r w:rsidR="00D91E7D">
        <w:t xml:space="preserve"> other WGs</w:t>
      </w:r>
    </w:p>
    <w:p w14:paraId="34F34C05" w14:textId="53F4722C" w:rsidR="002C5E24" w:rsidRDefault="009149A2" w:rsidP="002C5E24">
      <w:pPr>
        <w:rPr>
          <w:lang w:val="en-GB" w:eastAsia="en-US"/>
        </w:rPr>
      </w:pPr>
      <w:r>
        <w:rPr>
          <w:lang w:val="en-GB" w:eastAsia="en-US"/>
        </w:rPr>
        <w:t xml:space="preserve">There are several options to choose from when designing Inter-CU LTM, and while RAN2 is the leading WG for this objective, the design principles chosen would depend on and would impact other WGs as well (for </w:t>
      </w:r>
      <w:proofErr w:type="spellStart"/>
      <w:r>
        <w:rPr>
          <w:lang w:val="en-GB" w:eastAsia="en-US"/>
        </w:rPr>
        <w:t>eg.</w:t>
      </w:r>
      <w:proofErr w:type="spellEnd"/>
      <w:r>
        <w:rPr>
          <w:lang w:val="en-GB" w:eastAsia="en-US"/>
        </w:rPr>
        <w:t>, RAN3 and SA3). In this section, we list the aspects where the design discussion impacts other WGs</w:t>
      </w:r>
    </w:p>
    <w:p w14:paraId="40FA4CC8" w14:textId="268DB6E5" w:rsidR="00CA5D3E" w:rsidRDefault="002A6427" w:rsidP="00CA5D3E">
      <w:pPr>
        <w:pStyle w:val="Heading2"/>
        <w:numPr>
          <w:ilvl w:val="2"/>
          <w:numId w:val="1"/>
        </w:numPr>
      </w:pPr>
      <w:r>
        <w:t xml:space="preserve"> </w:t>
      </w:r>
      <w:r w:rsidR="00CA5D3E">
        <w:t xml:space="preserve">Inter-CU </w:t>
      </w:r>
      <w:r w:rsidR="008C6950">
        <w:t>LTM configuration</w:t>
      </w:r>
      <w:r>
        <w:t xml:space="preserve"> </w:t>
      </w:r>
      <w:r w:rsidR="00F44DB2">
        <w:t>and general procedural aspects</w:t>
      </w:r>
    </w:p>
    <w:p w14:paraId="175F7F3B" w14:textId="06C47591" w:rsidR="00CA5D3E" w:rsidRDefault="009149A2" w:rsidP="002C5E24">
      <w:pPr>
        <w:rPr>
          <w:lang w:val="en-GB" w:eastAsia="en-US"/>
        </w:rPr>
      </w:pPr>
      <w:r>
        <w:rPr>
          <w:lang w:val="en-GB" w:eastAsia="en-US"/>
        </w:rPr>
        <w:t xml:space="preserve">It is assumed that inter-CU LTM would build upon the R18 intra-CU LTM which can be broadly dissected into 4 phases: LTM preparation, Early Sync, LTM execution and LTM completion. </w:t>
      </w:r>
    </w:p>
    <w:p w14:paraId="37C605A3" w14:textId="77777777" w:rsidR="009149A2" w:rsidRDefault="009149A2" w:rsidP="002C5E24">
      <w:pPr>
        <w:rPr>
          <w:lang w:val="en-GB" w:eastAsia="en-US"/>
        </w:rPr>
      </w:pPr>
    </w:p>
    <w:p w14:paraId="5CF9960A" w14:textId="380F0B41" w:rsidR="009149A2" w:rsidRDefault="009149A2" w:rsidP="002C5E24">
      <w:pPr>
        <w:rPr>
          <w:lang w:val="en-GB" w:eastAsia="en-US"/>
        </w:rPr>
      </w:pPr>
      <w:r>
        <w:rPr>
          <w:lang w:val="en-GB" w:eastAsia="en-US"/>
        </w:rPr>
        <w:t xml:space="preserve">For the preparation stage, if we are to follow the R18 design, then the UE is expected to be configured with a set of candidate cells where these candidate cells do not belong to the gNB-CU that is serving the UE currently. But during the course of UE mobility, we cannot expect that the potential candidates for the UE are always from neighbour gNB-CUs, and that </w:t>
      </w:r>
      <w:proofErr w:type="spellStart"/>
      <w:r>
        <w:rPr>
          <w:lang w:val="en-GB" w:eastAsia="en-US"/>
        </w:rPr>
        <w:t>atleast</w:t>
      </w:r>
      <w:proofErr w:type="spellEnd"/>
      <w:r>
        <w:rPr>
          <w:lang w:val="en-GB" w:eastAsia="en-US"/>
        </w:rPr>
        <w:t xml:space="preserve"> some of the potential candidates can be from the current gNB-CU itself (resulting in the case of UE operating with both R18 intra-CU LTM and R19 inter-CU LTM).</w:t>
      </w:r>
    </w:p>
    <w:p w14:paraId="1E10CFD2" w14:textId="77777777" w:rsidR="009149A2" w:rsidRDefault="009149A2" w:rsidP="002C5E24">
      <w:pPr>
        <w:rPr>
          <w:lang w:val="en-GB" w:eastAsia="en-US"/>
        </w:rPr>
      </w:pPr>
    </w:p>
    <w:p w14:paraId="2B69CDE4" w14:textId="263EC727" w:rsidR="009149A2" w:rsidRPr="00DB7705" w:rsidRDefault="009149A2" w:rsidP="002C5E24">
      <w:pPr>
        <w:rPr>
          <w:b/>
          <w:bCs/>
          <w:lang w:val="en-GB" w:eastAsia="en-US"/>
        </w:rPr>
      </w:pPr>
      <w:r w:rsidRPr="00DB7705">
        <w:rPr>
          <w:b/>
          <w:bCs/>
          <w:lang w:val="en-GB" w:eastAsia="en-US"/>
        </w:rPr>
        <w:t>Observation 1: UE mobility requires that the R19 Inter-CU LTM co-exist at the UE with R18 intra-CU LTM.</w:t>
      </w:r>
    </w:p>
    <w:p w14:paraId="4BE6FA3E" w14:textId="77777777" w:rsidR="009149A2" w:rsidRDefault="009149A2" w:rsidP="002C5E24">
      <w:pPr>
        <w:rPr>
          <w:lang w:val="en-GB" w:eastAsia="en-US"/>
        </w:rPr>
      </w:pPr>
    </w:p>
    <w:p w14:paraId="48E19455" w14:textId="5F463AB2" w:rsidR="009149A2" w:rsidRDefault="009149A2" w:rsidP="002C5E24">
      <w:pPr>
        <w:rPr>
          <w:lang w:val="en-GB" w:eastAsia="en-US"/>
        </w:rPr>
      </w:pPr>
      <w:r>
        <w:rPr>
          <w:lang w:val="en-GB" w:eastAsia="en-US"/>
        </w:rPr>
        <w:t xml:space="preserve">In such a case, RAN2 primarily needs to discuss how the UE can be configured with both R18 intra-CU and R19 inter-CU mobility. </w:t>
      </w:r>
      <w:r w:rsidR="00441532">
        <w:rPr>
          <w:lang w:val="en-GB" w:eastAsia="en-US"/>
        </w:rPr>
        <w:t>There</w:t>
      </w:r>
      <w:r w:rsidR="005279F3">
        <w:rPr>
          <w:lang w:val="en-GB" w:eastAsia="en-US"/>
        </w:rPr>
        <w:t xml:space="preserve"> are several options:</w:t>
      </w:r>
    </w:p>
    <w:p w14:paraId="4751D0A0" w14:textId="77777777" w:rsidR="005279F3" w:rsidRDefault="005279F3" w:rsidP="002C5E24">
      <w:pPr>
        <w:rPr>
          <w:lang w:val="en-GB" w:eastAsia="en-US"/>
        </w:rPr>
      </w:pPr>
    </w:p>
    <w:p w14:paraId="379C112E" w14:textId="7490230A" w:rsidR="005279F3" w:rsidRDefault="005279F3" w:rsidP="005279F3">
      <w:pPr>
        <w:pStyle w:val="ListParagraph"/>
        <w:numPr>
          <w:ilvl w:val="0"/>
          <w:numId w:val="22"/>
        </w:numPr>
        <w:rPr>
          <w:lang w:eastAsia="en-US"/>
        </w:rPr>
      </w:pPr>
      <w:r>
        <w:rPr>
          <w:lang w:eastAsia="en-US"/>
        </w:rPr>
        <w:t>R19 configuration is separately configured to the UE</w:t>
      </w:r>
      <w:r w:rsidR="00452073">
        <w:rPr>
          <w:lang w:eastAsia="en-US"/>
        </w:rPr>
        <w:t>, and UE evaluates both configurations.</w:t>
      </w:r>
    </w:p>
    <w:p w14:paraId="622D6E35" w14:textId="774EE9F9" w:rsidR="005279F3" w:rsidRDefault="005279F3" w:rsidP="005279F3">
      <w:pPr>
        <w:pStyle w:val="ListParagraph"/>
        <w:numPr>
          <w:ilvl w:val="0"/>
          <w:numId w:val="22"/>
        </w:numPr>
        <w:rPr>
          <w:lang w:eastAsia="en-US"/>
        </w:rPr>
      </w:pPr>
      <w:r>
        <w:rPr>
          <w:lang w:eastAsia="en-US"/>
        </w:rPr>
        <w:t>R19 inter-gNB candidates are configured using the R18 framework, with additional information about the inter-CU nature of these candidates.</w:t>
      </w:r>
    </w:p>
    <w:p w14:paraId="420C6D29" w14:textId="25F27968" w:rsidR="005279F3" w:rsidRDefault="005279F3" w:rsidP="005279F3">
      <w:pPr>
        <w:rPr>
          <w:lang w:eastAsia="en-US"/>
        </w:rPr>
      </w:pPr>
      <w:r>
        <w:rPr>
          <w:lang w:eastAsia="en-US"/>
        </w:rPr>
        <w:t xml:space="preserve">RAN2 needs to also discuss if the candidate IDs (from UE perspective) are to be unique across all the candidates LTM cells (both intra and inter-CU), or if each candidate LTM cell would have an associated CU ID added. While RAN2 can discuss this in the inter-CU LTM agenda item, the design direction RAN2 takes would have impact on RAN3. For </w:t>
      </w:r>
      <w:proofErr w:type="spellStart"/>
      <w:r>
        <w:rPr>
          <w:lang w:eastAsia="en-US"/>
        </w:rPr>
        <w:t>eg</w:t>
      </w:r>
      <w:proofErr w:type="spellEnd"/>
      <w:r>
        <w:rPr>
          <w:lang w:eastAsia="en-US"/>
        </w:rPr>
        <w:t>: if the ID is expected to be unique at the UE, then (potentially) source gNB-CU can act as a moderator to ensure that the ID assignment is unique. Also such assignment information needs to be provided to the candidate gNB-CUs as well – which has RAN3 impact.</w:t>
      </w:r>
    </w:p>
    <w:p w14:paraId="21D1E6FA" w14:textId="77777777" w:rsidR="00452073" w:rsidRDefault="00452073" w:rsidP="005279F3">
      <w:pPr>
        <w:rPr>
          <w:lang w:eastAsia="en-US"/>
        </w:rPr>
      </w:pPr>
    </w:p>
    <w:p w14:paraId="10A70510" w14:textId="6046C29D" w:rsidR="00452073" w:rsidRPr="00DB7705" w:rsidRDefault="00452073" w:rsidP="005279F3">
      <w:pPr>
        <w:rPr>
          <w:b/>
          <w:bCs/>
          <w:lang w:eastAsia="en-US"/>
        </w:rPr>
      </w:pPr>
      <w:r w:rsidRPr="00DB7705">
        <w:rPr>
          <w:b/>
          <w:bCs/>
          <w:lang w:eastAsia="en-US"/>
        </w:rPr>
        <w:t xml:space="preserve">Observation 2: How RAN2 decides to configure R19 inter-CU LTM along with R18 intra-CU LTM would have impact on RAN3 (for </w:t>
      </w:r>
      <w:proofErr w:type="spellStart"/>
      <w:r w:rsidRPr="00DB7705">
        <w:rPr>
          <w:b/>
          <w:bCs/>
          <w:lang w:eastAsia="en-US"/>
        </w:rPr>
        <w:t>eg.</w:t>
      </w:r>
      <w:proofErr w:type="spellEnd"/>
      <w:r w:rsidRPr="00DB7705">
        <w:rPr>
          <w:b/>
          <w:bCs/>
          <w:lang w:eastAsia="en-US"/>
        </w:rPr>
        <w:t>, the inter-node message content). And early indication/confirmation from RAN3 on the chosen/preferred RAN2 design would help with progressing this objective.</w:t>
      </w:r>
    </w:p>
    <w:p w14:paraId="50B61BEE" w14:textId="77777777" w:rsidR="005279F3" w:rsidRDefault="005279F3" w:rsidP="005279F3">
      <w:pPr>
        <w:rPr>
          <w:lang w:eastAsia="en-US"/>
        </w:rPr>
      </w:pPr>
    </w:p>
    <w:p w14:paraId="20CED173" w14:textId="4C60EA45" w:rsidR="00A15317" w:rsidRPr="00DB7705" w:rsidRDefault="00A15317" w:rsidP="00A15317">
      <w:pPr>
        <w:rPr>
          <w:b/>
          <w:bCs/>
          <w:lang w:eastAsia="en-US"/>
        </w:rPr>
      </w:pPr>
      <w:r>
        <w:rPr>
          <w:b/>
          <w:bCs/>
          <w:lang w:eastAsia="en-US"/>
        </w:rPr>
        <w:t>Proposal 1: RAN2 to agree on the UE configuration of inter-CU LTM and how it co-exists with R18 intra-CU LTM and inform RAN3, RAN1 (and SA3) by end of RAN2-126 WG meeting.</w:t>
      </w:r>
    </w:p>
    <w:p w14:paraId="5D910DE4" w14:textId="77777777" w:rsidR="00A15317" w:rsidRDefault="00A15317" w:rsidP="005279F3">
      <w:pPr>
        <w:rPr>
          <w:lang w:eastAsia="en-US"/>
        </w:rPr>
      </w:pPr>
    </w:p>
    <w:p w14:paraId="5DE03CA9" w14:textId="7BFE15A3" w:rsidR="00A15317" w:rsidRDefault="00452073" w:rsidP="005279F3">
      <w:pPr>
        <w:rPr>
          <w:lang w:eastAsia="en-US"/>
        </w:rPr>
      </w:pPr>
      <w:r>
        <w:rPr>
          <w:lang w:eastAsia="en-US"/>
        </w:rPr>
        <w:t xml:space="preserve">R19 inter-CU LTM WID objective does not state/prohibit the existence of inter-gNB CUs where the exchange between these gNB-CUs is mediated via AMF (N2-based inter-gNB CU communication). </w:t>
      </w:r>
      <w:r w:rsidR="00A15317">
        <w:rPr>
          <w:lang w:eastAsia="en-US"/>
        </w:rPr>
        <w:t xml:space="preserve">We think that the primary impact on N2 based inter-gNB CU LTM is on network node communication, with minor impact at the UE. </w:t>
      </w:r>
    </w:p>
    <w:p w14:paraId="0A7A7B91" w14:textId="5584ACA6" w:rsidR="00452073" w:rsidRDefault="00452073" w:rsidP="005279F3">
      <w:pPr>
        <w:rPr>
          <w:lang w:eastAsia="en-US"/>
        </w:rPr>
      </w:pPr>
      <w:r>
        <w:rPr>
          <w:lang w:eastAsia="en-US"/>
        </w:rPr>
        <w:t xml:space="preserve">We think it is better for RAN2 to discuss the usefulness/need for this early, as the impact from this discussion would </w:t>
      </w:r>
      <w:r w:rsidR="00DB7705">
        <w:rPr>
          <w:lang w:eastAsia="en-US"/>
        </w:rPr>
        <w:t>affect</w:t>
      </w:r>
      <w:r>
        <w:rPr>
          <w:lang w:eastAsia="en-US"/>
        </w:rPr>
        <w:t xml:space="preserve"> the RAN3/CT1/SA3 WGs as well.</w:t>
      </w:r>
    </w:p>
    <w:p w14:paraId="1DAA7547" w14:textId="77777777" w:rsidR="00452073" w:rsidRDefault="00452073" w:rsidP="005279F3">
      <w:pPr>
        <w:rPr>
          <w:lang w:eastAsia="en-US"/>
        </w:rPr>
      </w:pPr>
    </w:p>
    <w:p w14:paraId="5961CD57" w14:textId="797B3196" w:rsidR="00452073" w:rsidRDefault="00452073" w:rsidP="005279F3">
      <w:pPr>
        <w:rPr>
          <w:b/>
          <w:bCs/>
          <w:lang w:eastAsia="en-US"/>
        </w:rPr>
      </w:pPr>
      <w:r w:rsidRPr="00DB7705">
        <w:rPr>
          <w:b/>
          <w:bCs/>
          <w:lang w:eastAsia="en-US"/>
        </w:rPr>
        <w:t xml:space="preserve">Observation 3: While </w:t>
      </w:r>
      <w:proofErr w:type="spellStart"/>
      <w:r w:rsidRPr="00DB7705">
        <w:rPr>
          <w:b/>
          <w:bCs/>
          <w:lang w:eastAsia="en-US"/>
        </w:rPr>
        <w:t>Xn</w:t>
      </w:r>
      <w:proofErr w:type="spellEnd"/>
      <w:r w:rsidRPr="00DB7705">
        <w:rPr>
          <w:b/>
          <w:bCs/>
          <w:lang w:eastAsia="en-US"/>
        </w:rPr>
        <w:t xml:space="preserve"> based inter-gNB CU LTM is expected, </w:t>
      </w:r>
      <w:r w:rsidR="00A15317">
        <w:rPr>
          <w:b/>
          <w:bCs/>
          <w:lang w:eastAsia="en-US"/>
        </w:rPr>
        <w:t>the</w:t>
      </w:r>
      <w:r w:rsidRPr="00DB7705">
        <w:rPr>
          <w:b/>
          <w:bCs/>
          <w:lang w:eastAsia="en-US"/>
        </w:rPr>
        <w:t xml:space="preserve"> support </w:t>
      </w:r>
      <w:r w:rsidR="00A15317">
        <w:rPr>
          <w:b/>
          <w:bCs/>
          <w:lang w:eastAsia="en-US"/>
        </w:rPr>
        <w:t>of</w:t>
      </w:r>
      <w:r w:rsidRPr="00DB7705">
        <w:rPr>
          <w:b/>
          <w:bCs/>
          <w:lang w:eastAsia="en-US"/>
        </w:rPr>
        <w:t xml:space="preserve"> the N2 based inter-gNB CU LTM will have impact </w:t>
      </w:r>
      <w:r w:rsidR="00A15317">
        <w:rPr>
          <w:b/>
          <w:bCs/>
          <w:lang w:eastAsia="en-US"/>
        </w:rPr>
        <w:t xml:space="preserve">mostly on inter-node communication: </w:t>
      </w:r>
      <w:r w:rsidRPr="00DB7705">
        <w:rPr>
          <w:b/>
          <w:bCs/>
          <w:lang w:eastAsia="en-US"/>
        </w:rPr>
        <w:t>RAN3/CT</w:t>
      </w:r>
      <w:r w:rsidR="00A15317">
        <w:rPr>
          <w:b/>
          <w:bCs/>
          <w:lang w:eastAsia="en-US"/>
        </w:rPr>
        <w:t>1/SA3</w:t>
      </w:r>
      <w:r w:rsidRPr="00DB7705">
        <w:rPr>
          <w:b/>
          <w:bCs/>
          <w:lang w:eastAsia="en-US"/>
        </w:rPr>
        <w:t xml:space="preserve"> WGs, and so here </w:t>
      </w:r>
      <w:r w:rsidR="00A15317">
        <w:rPr>
          <w:b/>
          <w:bCs/>
          <w:lang w:eastAsia="en-US"/>
        </w:rPr>
        <w:t xml:space="preserve">it is better for RAN3 to discuss on whether or not N2-based inter-gNB CU LTM is to be supported in Rel-19. </w:t>
      </w:r>
      <w:r w:rsidRPr="00DB7705">
        <w:rPr>
          <w:b/>
          <w:bCs/>
          <w:lang w:eastAsia="en-US"/>
        </w:rPr>
        <w:t xml:space="preserve"> </w:t>
      </w:r>
    </w:p>
    <w:p w14:paraId="7EB17C3D" w14:textId="77777777" w:rsidR="00922140" w:rsidRDefault="00922140" w:rsidP="005279F3">
      <w:pPr>
        <w:rPr>
          <w:b/>
          <w:bCs/>
          <w:lang w:eastAsia="en-US"/>
        </w:rPr>
      </w:pPr>
    </w:p>
    <w:p w14:paraId="2912DDDB" w14:textId="002B0DB9" w:rsidR="00DD0FEE" w:rsidRDefault="00DD0FEE" w:rsidP="005279F3">
      <w:pPr>
        <w:rPr>
          <w:b/>
          <w:bCs/>
          <w:lang w:eastAsia="en-US"/>
        </w:rPr>
      </w:pPr>
      <w:r>
        <w:rPr>
          <w:b/>
          <w:bCs/>
          <w:lang w:eastAsia="en-US"/>
        </w:rPr>
        <w:t xml:space="preserve">Proposal </w:t>
      </w:r>
      <w:r w:rsidR="00A15317">
        <w:rPr>
          <w:b/>
          <w:bCs/>
          <w:lang w:eastAsia="en-US"/>
        </w:rPr>
        <w:t>2</w:t>
      </w:r>
      <w:r>
        <w:rPr>
          <w:b/>
          <w:bCs/>
          <w:lang w:eastAsia="en-US"/>
        </w:rPr>
        <w:t>: RAN</w:t>
      </w:r>
      <w:r w:rsidR="00A15317">
        <w:rPr>
          <w:b/>
          <w:bCs/>
          <w:lang w:eastAsia="en-US"/>
        </w:rPr>
        <w:t>3</w:t>
      </w:r>
      <w:r>
        <w:rPr>
          <w:b/>
          <w:bCs/>
          <w:lang w:eastAsia="en-US"/>
        </w:rPr>
        <w:t xml:space="preserve"> to discuss on whether N2-based inter-CU LTM is to be supported and inform RAN</w:t>
      </w:r>
      <w:r w:rsidR="00A15317">
        <w:rPr>
          <w:b/>
          <w:bCs/>
          <w:lang w:eastAsia="en-US"/>
        </w:rPr>
        <w:t>2</w:t>
      </w:r>
      <w:r>
        <w:rPr>
          <w:b/>
          <w:bCs/>
          <w:lang w:eastAsia="en-US"/>
        </w:rPr>
        <w:t>/SA3/CT1 on th</w:t>
      </w:r>
      <w:r w:rsidR="00A15317">
        <w:rPr>
          <w:b/>
          <w:bCs/>
          <w:lang w:eastAsia="en-US"/>
        </w:rPr>
        <w:t xml:space="preserve">e decision made. RAN2 would defer the discussion until RAN3 concludes. </w:t>
      </w:r>
    </w:p>
    <w:p w14:paraId="27D1C6D3" w14:textId="77777777" w:rsidR="00DD0FEE" w:rsidRDefault="00DD0FEE" w:rsidP="005279F3">
      <w:pPr>
        <w:rPr>
          <w:b/>
          <w:bCs/>
          <w:lang w:eastAsia="en-US"/>
        </w:rPr>
      </w:pPr>
    </w:p>
    <w:p w14:paraId="7EFC3110" w14:textId="77777777" w:rsidR="00452073" w:rsidRDefault="00452073" w:rsidP="005279F3">
      <w:pPr>
        <w:rPr>
          <w:lang w:eastAsia="en-US"/>
        </w:rPr>
      </w:pPr>
    </w:p>
    <w:p w14:paraId="047BD97F" w14:textId="0087C9E4" w:rsidR="008C6950" w:rsidRDefault="0097064C" w:rsidP="008C6950">
      <w:pPr>
        <w:pStyle w:val="Heading2"/>
        <w:numPr>
          <w:ilvl w:val="2"/>
          <w:numId w:val="1"/>
        </w:numPr>
      </w:pPr>
      <w:r>
        <w:lastRenderedPageBreak/>
        <w:t xml:space="preserve"> </w:t>
      </w:r>
      <w:r w:rsidR="008C6950">
        <w:t>Security solution directions</w:t>
      </w:r>
    </w:p>
    <w:p w14:paraId="610A9048" w14:textId="77777777" w:rsidR="0097064C" w:rsidRPr="0097064C" w:rsidRDefault="0097064C" w:rsidP="0097064C">
      <w:pPr>
        <w:rPr>
          <w:lang w:eastAsia="en-US"/>
        </w:rPr>
      </w:pPr>
      <w:r w:rsidRPr="0097064C">
        <w:rPr>
          <w:lang w:eastAsia="en-US"/>
        </w:rPr>
        <w:t>R18 LTM also includes the functionality of subsequent LTM, where the UE is expected to continue performing LTM switched based on MAC CE, among the prior configured LTM candidates, without any RRC messages in between. R19 Inter-CU LTM objective does not preclude this, and so we expect that inter-CU LTM to also support subsequent LTM.</w:t>
      </w:r>
    </w:p>
    <w:p w14:paraId="6D4E06E0" w14:textId="77777777" w:rsidR="0097064C" w:rsidRPr="0097064C" w:rsidRDefault="0097064C" w:rsidP="0097064C">
      <w:pPr>
        <w:rPr>
          <w:lang w:eastAsia="en-US"/>
        </w:rPr>
      </w:pPr>
      <w:r w:rsidRPr="0097064C">
        <w:rPr>
          <w:lang w:eastAsia="en-US"/>
        </w:rPr>
        <w:t xml:space="preserve"> </w:t>
      </w:r>
    </w:p>
    <w:p w14:paraId="656AAEB7" w14:textId="77777777" w:rsidR="0097064C" w:rsidRPr="0097064C" w:rsidRDefault="0097064C" w:rsidP="0097064C">
      <w:pPr>
        <w:rPr>
          <w:b/>
          <w:bCs/>
          <w:lang w:eastAsia="en-US"/>
        </w:rPr>
      </w:pPr>
      <w:r w:rsidRPr="0097064C">
        <w:rPr>
          <w:b/>
          <w:bCs/>
          <w:lang w:eastAsia="en-US"/>
        </w:rPr>
        <w:t>Observation 4: Subsequent LTM was part of R18 intra-CU LTM design. Subsequent LTM is expected to be supported for inter-CU LTM as well (WID objective does not forbid this).</w:t>
      </w:r>
    </w:p>
    <w:p w14:paraId="48BD9FAF" w14:textId="77777777" w:rsidR="0097064C" w:rsidRPr="0097064C" w:rsidRDefault="0097064C" w:rsidP="0097064C">
      <w:pPr>
        <w:rPr>
          <w:lang w:eastAsia="en-US"/>
        </w:rPr>
      </w:pPr>
    </w:p>
    <w:p w14:paraId="2DA3EA6C" w14:textId="094511C0" w:rsidR="0097064C" w:rsidRDefault="007659D8" w:rsidP="0097064C">
      <w:pPr>
        <w:rPr>
          <w:lang w:eastAsia="en-US"/>
        </w:rPr>
      </w:pPr>
      <w:r>
        <w:rPr>
          <w:lang w:eastAsia="en-US"/>
        </w:rPr>
        <w:t>I</w:t>
      </w:r>
      <w:r w:rsidR="0097064C" w:rsidRPr="0097064C">
        <w:rPr>
          <w:lang w:eastAsia="en-US"/>
        </w:rPr>
        <w:t>nter-CU LTM requires security key change handling requirement and the associated handling</w:t>
      </w:r>
      <w:r>
        <w:rPr>
          <w:lang w:eastAsia="en-US"/>
        </w:rPr>
        <w:t>. We envision (</w:t>
      </w:r>
      <w:proofErr w:type="spellStart"/>
      <w:r>
        <w:rPr>
          <w:lang w:eastAsia="en-US"/>
        </w:rPr>
        <w:t>atleast</w:t>
      </w:r>
      <w:proofErr w:type="spellEnd"/>
      <w:r>
        <w:rPr>
          <w:lang w:eastAsia="en-US"/>
        </w:rPr>
        <w:t>) the following options to address the requirement:</w:t>
      </w:r>
    </w:p>
    <w:p w14:paraId="2705AB19" w14:textId="26F5E2BD" w:rsidR="007659D8" w:rsidRDefault="007659D8" w:rsidP="007659D8">
      <w:pPr>
        <w:pStyle w:val="ListParagraph"/>
        <w:numPr>
          <w:ilvl w:val="0"/>
          <w:numId w:val="23"/>
        </w:numPr>
        <w:rPr>
          <w:lang w:eastAsia="en-US"/>
        </w:rPr>
      </w:pPr>
      <w:r>
        <w:rPr>
          <w:lang w:eastAsia="en-US"/>
        </w:rPr>
        <w:t xml:space="preserve">Provide the needed security information in the MAC CE (for </w:t>
      </w:r>
      <w:proofErr w:type="spellStart"/>
      <w:r>
        <w:rPr>
          <w:lang w:eastAsia="en-US"/>
        </w:rPr>
        <w:t>eg</w:t>
      </w:r>
      <w:proofErr w:type="spellEnd"/>
      <w:r>
        <w:rPr>
          <w:lang w:eastAsia="en-US"/>
        </w:rPr>
        <w:t>: whether the UE needs to use horizontal derivation or vertical (viz: NCC info) for the inter-CU LTM).</w:t>
      </w:r>
    </w:p>
    <w:p w14:paraId="41C809E7" w14:textId="320961BF" w:rsidR="007659D8" w:rsidRDefault="007659D8" w:rsidP="007659D8">
      <w:pPr>
        <w:pStyle w:val="ListParagraph"/>
        <w:numPr>
          <w:ilvl w:val="0"/>
          <w:numId w:val="23"/>
        </w:numPr>
        <w:rPr>
          <w:lang w:eastAsia="en-US"/>
        </w:rPr>
      </w:pPr>
      <w:r>
        <w:rPr>
          <w:lang w:eastAsia="en-US"/>
        </w:rPr>
        <w:t>Use the framework that is similar to S-CPAC, where the keys are pre-provisioned to the UE and UE decides to apply based on the detection of inter-CU LTM (instead of intra-CU LTM).</w:t>
      </w:r>
    </w:p>
    <w:p w14:paraId="043BA3AE" w14:textId="4F6870DB" w:rsidR="007659D8" w:rsidRDefault="007659D8" w:rsidP="007659D8">
      <w:pPr>
        <w:pStyle w:val="ListParagraph"/>
        <w:numPr>
          <w:ilvl w:val="1"/>
          <w:numId w:val="23"/>
        </w:numPr>
        <w:rPr>
          <w:lang w:eastAsia="en-US"/>
        </w:rPr>
      </w:pPr>
      <w:r>
        <w:rPr>
          <w:lang w:eastAsia="en-US"/>
        </w:rPr>
        <w:t>Along with pre-provisioning the UE, the nodes are also pre-provisioned</w:t>
      </w:r>
    </w:p>
    <w:p w14:paraId="44E213F1" w14:textId="6AB01C71" w:rsidR="007659D8" w:rsidRPr="0097064C" w:rsidRDefault="007659D8" w:rsidP="007659D8">
      <w:pPr>
        <w:pStyle w:val="ListParagraph"/>
        <w:numPr>
          <w:ilvl w:val="1"/>
          <w:numId w:val="23"/>
        </w:numPr>
        <w:rPr>
          <w:lang w:eastAsia="en-US"/>
        </w:rPr>
      </w:pPr>
      <w:r>
        <w:rPr>
          <w:lang w:eastAsia="en-US"/>
        </w:rPr>
        <w:t>Or, while the UE is pre-provisioned, the participating nodes are updated based on UE mobility, which requires frequent inter-node exchange.</w:t>
      </w:r>
    </w:p>
    <w:p w14:paraId="7F90ABB8" w14:textId="22C76A9F" w:rsidR="007659D8" w:rsidRDefault="007659D8" w:rsidP="0097064C">
      <w:pPr>
        <w:rPr>
          <w:lang w:eastAsia="en-US"/>
        </w:rPr>
      </w:pPr>
      <w:r>
        <w:rPr>
          <w:lang w:eastAsia="en-US"/>
        </w:rPr>
        <w:t xml:space="preserve">Here too, the direction RAN2 prefers, needs confirmation/further work from SA3. For </w:t>
      </w:r>
      <w:proofErr w:type="spellStart"/>
      <w:r>
        <w:rPr>
          <w:lang w:eastAsia="en-US"/>
        </w:rPr>
        <w:t>eg</w:t>
      </w:r>
      <w:proofErr w:type="spellEnd"/>
      <w:r>
        <w:rPr>
          <w:lang w:eastAsia="en-US"/>
        </w:rPr>
        <w:t>:., SA3 needs to confirm if it is ok for the NCC to be delivered in unsecure MAC CE, or if RAN2 needs to protect this. Or for the pre-provision of keys, is it ok if the serving gNB knows the keys used for all the candidate cells. Or if additional inter-node exchange is needed to ensure that the keys are updated dynamically.</w:t>
      </w:r>
    </w:p>
    <w:p w14:paraId="7888ECA5" w14:textId="77777777" w:rsidR="007659D8" w:rsidRDefault="007659D8" w:rsidP="0097064C">
      <w:pPr>
        <w:rPr>
          <w:lang w:eastAsia="en-US"/>
        </w:rPr>
      </w:pPr>
    </w:p>
    <w:p w14:paraId="0464EFA7" w14:textId="222C1B84" w:rsidR="0097064C" w:rsidRPr="0097064C" w:rsidRDefault="007659D8" w:rsidP="0097064C">
      <w:pPr>
        <w:rPr>
          <w:b/>
          <w:bCs/>
          <w:lang w:eastAsia="en-US"/>
        </w:rPr>
      </w:pPr>
      <w:r w:rsidRPr="00922140">
        <w:rPr>
          <w:b/>
          <w:bCs/>
          <w:lang w:eastAsia="en-US"/>
        </w:rPr>
        <w:t xml:space="preserve">Observation 5: The design choices of how the security keys are delivered to the UE and the participating candidate LTM cells for subsequent inter-CU LTM </w:t>
      </w:r>
      <w:r w:rsidR="00180DDC" w:rsidRPr="00922140">
        <w:rPr>
          <w:b/>
          <w:bCs/>
          <w:lang w:eastAsia="en-US"/>
        </w:rPr>
        <w:t xml:space="preserve">would have impact and need confirmation from SA3 and RAN3. </w:t>
      </w:r>
      <w:r w:rsidR="0097064C" w:rsidRPr="0097064C">
        <w:rPr>
          <w:b/>
          <w:bCs/>
          <w:lang w:eastAsia="en-US"/>
        </w:rPr>
        <w:t xml:space="preserve">So it is prudent </w:t>
      </w:r>
      <w:r w:rsidRPr="00922140">
        <w:rPr>
          <w:b/>
          <w:bCs/>
          <w:lang w:eastAsia="en-US"/>
        </w:rPr>
        <w:t>for RAN3 to</w:t>
      </w:r>
      <w:r w:rsidR="0097064C" w:rsidRPr="0097064C">
        <w:rPr>
          <w:b/>
          <w:bCs/>
          <w:lang w:eastAsia="en-US"/>
        </w:rPr>
        <w:t xml:space="preserve"> discuss </w:t>
      </w:r>
      <w:r w:rsidRPr="00922140">
        <w:rPr>
          <w:b/>
          <w:bCs/>
          <w:lang w:eastAsia="en-US"/>
        </w:rPr>
        <w:t xml:space="preserve">various options and provide this information </w:t>
      </w:r>
      <w:r w:rsidR="0097064C" w:rsidRPr="0097064C">
        <w:rPr>
          <w:b/>
          <w:bCs/>
          <w:lang w:eastAsia="en-US"/>
        </w:rPr>
        <w:t xml:space="preserve">early </w:t>
      </w:r>
      <w:r w:rsidRPr="00922140">
        <w:rPr>
          <w:b/>
          <w:bCs/>
          <w:lang w:eastAsia="en-US"/>
        </w:rPr>
        <w:t>to</w:t>
      </w:r>
      <w:r w:rsidR="0097064C" w:rsidRPr="0097064C">
        <w:rPr>
          <w:b/>
          <w:bCs/>
          <w:lang w:eastAsia="en-US"/>
        </w:rPr>
        <w:t xml:space="preserve"> RAN3/SA3 </w:t>
      </w:r>
      <w:r w:rsidRPr="00922140">
        <w:rPr>
          <w:b/>
          <w:bCs/>
          <w:lang w:eastAsia="en-US"/>
        </w:rPr>
        <w:t xml:space="preserve">and </w:t>
      </w:r>
      <w:r w:rsidR="0097064C" w:rsidRPr="0097064C">
        <w:rPr>
          <w:b/>
          <w:bCs/>
          <w:lang w:eastAsia="en-US"/>
        </w:rPr>
        <w:t>invite their feedback.</w:t>
      </w:r>
    </w:p>
    <w:p w14:paraId="2B95F1DD" w14:textId="77777777" w:rsidR="008C6950" w:rsidRDefault="008C6950" w:rsidP="002C5E24">
      <w:pPr>
        <w:rPr>
          <w:lang w:val="en-GB" w:eastAsia="en-US"/>
        </w:rPr>
      </w:pPr>
    </w:p>
    <w:p w14:paraId="559EC2E3" w14:textId="412B8E8A" w:rsidR="00180DDC" w:rsidRDefault="00180DDC" w:rsidP="002C5E24">
      <w:pPr>
        <w:rPr>
          <w:lang w:val="en-GB" w:eastAsia="en-US"/>
        </w:rPr>
      </w:pPr>
      <w:r>
        <w:rPr>
          <w:lang w:val="en-GB" w:eastAsia="en-US"/>
        </w:rPr>
        <w:t xml:space="preserve">While conditional LTM is meant to be prioritized for intra-CU LTM first, we prefer a unified design where possible between intra-CU and inter-CU LTM from UE perspective, and so any conditional LTM intra-CU design decisions should also keep the impact/change on inter-CU LTM. </w:t>
      </w:r>
      <w:r w:rsidR="00922140">
        <w:rPr>
          <w:lang w:val="en-GB" w:eastAsia="en-US"/>
        </w:rPr>
        <w:t>And so the security solutions that RAN2 discusses, should also be assessed on their impact on conditional inter-CU LTM.</w:t>
      </w:r>
    </w:p>
    <w:p w14:paraId="55A75073" w14:textId="77777777" w:rsidR="00180DDC" w:rsidRDefault="00180DDC" w:rsidP="002C5E24">
      <w:pPr>
        <w:rPr>
          <w:lang w:val="en-GB" w:eastAsia="en-US"/>
        </w:rPr>
      </w:pPr>
    </w:p>
    <w:p w14:paraId="6286F11A" w14:textId="0B598436" w:rsidR="00180DDC" w:rsidRPr="00C52EAA" w:rsidRDefault="00180DDC" w:rsidP="002C5E24">
      <w:pPr>
        <w:rPr>
          <w:b/>
          <w:bCs/>
          <w:lang w:val="en-GB" w:eastAsia="en-US"/>
        </w:rPr>
      </w:pPr>
      <w:r w:rsidRPr="00C52EAA">
        <w:rPr>
          <w:b/>
          <w:bCs/>
          <w:lang w:val="en-GB" w:eastAsia="en-US"/>
        </w:rPr>
        <w:t xml:space="preserve">Observation 6: </w:t>
      </w:r>
      <w:r w:rsidR="00922140" w:rsidRPr="00C52EAA">
        <w:rPr>
          <w:b/>
          <w:bCs/>
          <w:lang w:val="en-GB" w:eastAsia="en-US"/>
        </w:rPr>
        <w:t>From UE perspective, it is better to have an unified design where possible between intra-CU and inter-CU LTM, and this should be extended to conditional inter-CU LTM as well. And so, for any discussion on security key handling for inter-CU LTM, it is better for RAN2 to also consider the conditional inter-CU LTM impact</w:t>
      </w:r>
      <w:r w:rsidR="00C52EAA" w:rsidRPr="00C52EAA">
        <w:rPr>
          <w:b/>
          <w:bCs/>
          <w:lang w:val="en-GB" w:eastAsia="en-US"/>
        </w:rPr>
        <w:t xml:space="preserve"> as well.</w:t>
      </w:r>
    </w:p>
    <w:p w14:paraId="23BAD65B" w14:textId="77777777" w:rsidR="00922140" w:rsidRDefault="00922140" w:rsidP="002C5E24">
      <w:pPr>
        <w:rPr>
          <w:lang w:val="en-GB" w:eastAsia="en-US"/>
        </w:rPr>
      </w:pPr>
    </w:p>
    <w:p w14:paraId="338CE0FC" w14:textId="6AF51BC1" w:rsidR="00922140" w:rsidRPr="00922140" w:rsidRDefault="00922140" w:rsidP="002C5E24">
      <w:pPr>
        <w:rPr>
          <w:b/>
          <w:bCs/>
          <w:lang w:val="en-GB" w:eastAsia="en-US"/>
        </w:rPr>
      </w:pPr>
      <w:r w:rsidRPr="00922140">
        <w:rPr>
          <w:b/>
          <w:bCs/>
          <w:lang w:val="en-GB" w:eastAsia="en-US"/>
        </w:rPr>
        <w:t xml:space="preserve">Proposal </w:t>
      </w:r>
      <w:r w:rsidR="00936AD7">
        <w:rPr>
          <w:b/>
          <w:bCs/>
          <w:lang w:val="en-GB" w:eastAsia="en-US"/>
        </w:rPr>
        <w:t>3</w:t>
      </w:r>
      <w:r w:rsidRPr="00922140">
        <w:rPr>
          <w:b/>
          <w:bCs/>
          <w:lang w:val="en-GB" w:eastAsia="en-US"/>
        </w:rPr>
        <w:t>: RAN2 to agree on potential solutions that satisfy the inter-gNB CU key change requirements for inter-CU LTM and subsequent inter-CU LTM and inform SA3 and RAN3 of these by</w:t>
      </w:r>
      <w:r w:rsidR="00020737">
        <w:rPr>
          <w:b/>
          <w:bCs/>
          <w:lang w:val="en-GB" w:eastAsia="en-US"/>
        </w:rPr>
        <w:t xml:space="preserve"> the end of</w:t>
      </w:r>
      <w:r w:rsidRPr="00922140">
        <w:rPr>
          <w:b/>
          <w:bCs/>
          <w:lang w:val="en-GB" w:eastAsia="en-US"/>
        </w:rPr>
        <w:t xml:space="preserve"> RAN2-126 WG meeting. </w:t>
      </w:r>
    </w:p>
    <w:p w14:paraId="6046E1EC" w14:textId="32CBC04B" w:rsidR="002A6427" w:rsidRDefault="002A6427" w:rsidP="002A6427">
      <w:pPr>
        <w:pStyle w:val="Heading2"/>
        <w:numPr>
          <w:ilvl w:val="2"/>
          <w:numId w:val="1"/>
        </w:numPr>
      </w:pPr>
      <w:r>
        <w:t xml:space="preserve"> Inter-CU LTM with DC solution directions</w:t>
      </w:r>
    </w:p>
    <w:p w14:paraId="2B287C38" w14:textId="17D1DC94" w:rsidR="002A6427" w:rsidRDefault="00B6089F" w:rsidP="002C5E24">
      <w:pPr>
        <w:rPr>
          <w:lang w:val="en-GB" w:eastAsia="en-US"/>
        </w:rPr>
      </w:pPr>
      <w:r>
        <w:rPr>
          <w:lang w:val="en-GB" w:eastAsia="en-US"/>
        </w:rPr>
        <w:t>R19 WID proposes that the inter-CU LTM in DC to consider both the case where the LTM is SN (MN unchanged) and the case where LTM is MN and SN is either released or kept.</w:t>
      </w:r>
    </w:p>
    <w:p w14:paraId="6FD76176" w14:textId="77777777" w:rsidR="00B6089F" w:rsidRDefault="00B6089F" w:rsidP="002C5E24">
      <w:pPr>
        <w:rPr>
          <w:lang w:val="en-GB" w:eastAsia="en-US"/>
        </w:rPr>
      </w:pPr>
    </w:p>
    <w:p w14:paraId="4722E3B1" w14:textId="2085D7E4" w:rsidR="00B6089F" w:rsidRDefault="00B6089F" w:rsidP="002C5E24">
      <w:pPr>
        <w:rPr>
          <w:lang w:val="en-GB" w:eastAsia="en-US"/>
        </w:rPr>
      </w:pPr>
      <w:r>
        <w:rPr>
          <w:lang w:val="en-GB" w:eastAsia="en-US"/>
        </w:rPr>
        <w:t xml:space="preserve">In our view, both cases can be considered as secondary (without re-prioritizing among these two) and they can be implemented/designed once the basic inter-CU (without DC) framework is in good shape. </w:t>
      </w:r>
    </w:p>
    <w:p w14:paraId="355C2F0C" w14:textId="77777777" w:rsidR="00B6089F" w:rsidRDefault="00B6089F" w:rsidP="002C5E24">
      <w:pPr>
        <w:rPr>
          <w:lang w:val="en-GB" w:eastAsia="en-US"/>
        </w:rPr>
      </w:pPr>
    </w:p>
    <w:p w14:paraId="1FF0D8C8" w14:textId="03412122" w:rsidR="00B6089F" w:rsidRDefault="00B6089F" w:rsidP="002C5E24">
      <w:pPr>
        <w:rPr>
          <w:lang w:val="en-GB" w:eastAsia="en-US"/>
        </w:rPr>
      </w:pPr>
      <w:r>
        <w:rPr>
          <w:lang w:val="en-GB" w:eastAsia="en-US"/>
        </w:rPr>
        <w:t>We do however, want to bring to notice the potential impact DC brings to LTM (based on the experience we’ve had from DC in R18 intra-CU LTM).</w:t>
      </w:r>
    </w:p>
    <w:p w14:paraId="590B0FAD" w14:textId="77777777" w:rsidR="00B6089F" w:rsidRDefault="00B6089F" w:rsidP="002C5E24">
      <w:pPr>
        <w:rPr>
          <w:lang w:val="en-GB" w:eastAsia="en-US"/>
        </w:rPr>
      </w:pPr>
    </w:p>
    <w:tbl>
      <w:tblPr>
        <w:tblStyle w:val="TableGrid"/>
        <w:tblW w:w="0" w:type="auto"/>
        <w:tblLook w:val="04A0" w:firstRow="1" w:lastRow="0" w:firstColumn="1" w:lastColumn="0" w:noHBand="0" w:noVBand="1"/>
      </w:tblPr>
      <w:tblGrid>
        <w:gridCol w:w="9629"/>
      </w:tblGrid>
      <w:tr w:rsidR="00B6089F" w14:paraId="6944CD80" w14:textId="77777777" w:rsidTr="00B6089F">
        <w:tc>
          <w:tcPr>
            <w:tcW w:w="9629" w:type="dxa"/>
          </w:tcPr>
          <w:p w14:paraId="522B31DC" w14:textId="77777777" w:rsidR="00B6089F" w:rsidRDefault="00B6089F" w:rsidP="00B6089F">
            <w:pPr>
              <w:numPr>
                <w:ilvl w:val="0"/>
                <w:numId w:val="5"/>
              </w:numPr>
              <w:overflowPunct w:val="0"/>
              <w:autoSpaceDE w:val="0"/>
              <w:autoSpaceDN w:val="0"/>
              <w:adjustRightInd w:val="0"/>
              <w:spacing w:after="0"/>
              <w:textAlignment w:val="baseline"/>
              <w:rPr>
                <w:bCs/>
              </w:rPr>
            </w:pPr>
            <w:r>
              <w:rPr>
                <w:bCs/>
              </w:rPr>
              <w:t>Specify support for inter-CU L1/L2 Mobility (LTM) [RAN2, RAN3]</w:t>
            </w:r>
          </w:p>
          <w:p w14:paraId="5E24AB33" w14:textId="77777777" w:rsidR="00B6089F" w:rsidRDefault="00B6089F" w:rsidP="00B6089F">
            <w:pPr>
              <w:numPr>
                <w:ilvl w:val="1"/>
                <w:numId w:val="5"/>
              </w:numPr>
              <w:overflowPunct w:val="0"/>
              <w:autoSpaceDE w:val="0"/>
              <w:autoSpaceDN w:val="0"/>
              <w:adjustRightInd w:val="0"/>
              <w:spacing w:after="0"/>
              <w:textAlignment w:val="baseline"/>
              <w:rPr>
                <w:bCs/>
              </w:rPr>
            </w:pPr>
            <w:r>
              <w:rPr>
                <w:bCs/>
              </w:rPr>
              <w:t>Prioritize the case when CU is acting as MN when DC is not configured</w:t>
            </w:r>
          </w:p>
          <w:p w14:paraId="3FC89B0B" w14:textId="77777777" w:rsidR="00B6089F" w:rsidRDefault="00B6089F" w:rsidP="00B6089F">
            <w:pPr>
              <w:numPr>
                <w:ilvl w:val="1"/>
                <w:numId w:val="5"/>
              </w:numPr>
              <w:overflowPunct w:val="0"/>
              <w:autoSpaceDE w:val="0"/>
              <w:autoSpaceDN w:val="0"/>
              <w:adjustRightInd w:val="0"/>
              <w:spacing w:after="0"/>
              <w:textAlignment w:val="baseline"/>
              <w:rPr>
                <w:bCs/>
              </w:rPr>
            </w:pPr>
            <w:r>
              <w:rPr>
                <w:bCs/>
              </w:rPr>
              <w:t>As secondary priority, support the case when NR-DC is configured and CU is acting as SN and MCG is unchanged</w:t>
            </w:r>
          </w:p>
          <w:p w14:paraId="0DF0D4D5" w14:textId="77777777" w:rsidR="00B6089F" w:rsidRDefault="00B6089F" w:rsidP="00B6089F">
            <w:pPr>
              <w:numPr>
                <w:ilvl w:val="1"/>
                <w:numId w:val="5"/>
              </w:numPr>
              <w:overflowPunct w:val="0"/>
              <w:autoSpaceDE w:val="0"/>
              <w:autoSpaceDN w:val="0"/>
              <w:adjustRightInd w:val="0"/>
              <w:spacing w:after="0"/>
              <w:textAlignment w:val="baseline"/>
              <w:rPr>
                <w:bCs/>
              </w:rPr>
            </w:pPr>
            <w:r>
              <w:rPr>
                <w:bCs/>
              </w:rPr>
              <w:t>As secondary priority, support the case when NR-DC is configured, CU is acting as MN and SCG is unchanged or SCG is released</w:t>
            </w:r>
          </w:p>
          <w:p w14:paraId="6B21AF11" w14:textId="77777777" w:rsidR="00B6089F" w:rsidRDefault="00B6089F" w:rsidP="00B6089F">
            <w:pPr>
              <w:numPr>
                <w:ilvl w:val="2"/>
                <w:numId w:val="5"/>
              </w:numPr>
              <w:overflowPunct w:val="0"/>
              <w:autoSpaceDE w:val="0"/>
              <w:autoSpaceDN w:val="0"/>
              <w:adjustRightInd w:val="0"/>
              <w:spacing w:after="0"/>
              <w:textAlignment w:val="baseline"/>
              <w:rPr>
                <w:bCs/>
              </w:rPr>
            </w:pPr>
            <w:r w:rsidRPr="00B6089F">
              <w:rPr>
                <w:bCs/>
                <w:highlight w:val="yellow"/>
              </w:rPr>
              <w:t>Note: The case that LTM is configured in both MCG and SCG is excluded</w:t>
            </w:r>
            <w:r>
              <w:rPr>
                <w:bCs/>
              </w:rPr>
              <w:t xml:space="preserve"> </w:t>
            </w:r>
          </w:p>
          <w:p w14:paraId="06460827" w14:textId="77777777" w:rsidR="00B6089F" w:rsidRDefault="00B6089F" w:rsidP="00B6089F">
            <w:pPr>
              <w:numPr>
                <w:ilvl w:val="1"/>
                <w:numId w:val="5"/>
              </w:numPr>
              <w:overflowPunct w:val="0"/>
              <w:autoSpaceDE w:val="0"/>
              <w:autoSpaceDN w:val="0"/>
              <w:adjustRightInd w:val="0"/>
              <w:spacing w:after="0"/>
              <w:textAlignment w:val="baseline"/>
              <w:rPr>
                <w:bCs/>
              </w:rPr>
            </w:pPr>
            <w:r>
              <w:rPr>
                <w:bCs/>
              </w:rPr>
              <w:lastRenderedPageBreak/>
              <w:t>Specify support for subsequent LTM mobility procedures aiming to avoid RRC configuration between cell switches as per Rel-18 LTM</w:t>
            </w:r>
          </w:p>
          <w:p w14:paraId="47B38613" w14:textId="77777777" w:rsidR="00B6089F" w:rsidRDefault="00B6089F" w:rsidP="00B6089F">
            <w:pPr>
              <w:numPr>
                <w:ilvl w:val="2"/>
                <w:numId w:val="5"/>
              </w:numPr>
              <w:overflowPunct w:val="0"/>
              <w:autoSpaceDE w:val="0"/>
              <w:autoSpaceDN w:val="0"/>
              <w:adjustRightInd w:val="0"/>
              <w:spacing w:after="0"/>
              <w:textAlignment w:val="baseline"/>
              <w:rPr>
                <w:bCs/>
              </w:rPr>
            </w:pPr>
            <w:r>
              <w:rPr>
                <w:bCs/>
              </w:rPr>
              <w:t xml:space="preserve">Coordination with SA3 needed with respect to security key handling </w:t>
            </w:r>
          </w:p>
          <w:p w14:paraId="4D2B72CC" w14:textId="77777777" w:rsidR="00B6089F" w:rsidRDefault="00B6089F" w:rsidP="00B6089F">
            <w:pPr>
              <w:numPr>
                <w:ilvl w:val="1"/>
                <w:numId w:val="5"/>
              </w:numPr>
              <w:overflowPunct w:val="0"/>
              <w:autoSpaceDE w:val="0"/>
              <w:autoSpaceDN w:val="0"/>
              <w:adjustRightInd w:val="0"/>
              <w:spacing w:after="0"/>
              <w:textAlignment w:val="baseline"/>
              <w:rPr>
                <w:bCs/>
              </w:rPr>
            </w:pPr>
            <w:r>
              <w:rPr>
                <w:bCs/>
              </w:rPr>
              <w:t>Note: Rel. 18 intra-CU LTM procedure is considered as baseline for adding inter-CU support</w:t>
            </w:r>
          </w:p>
          <w:p w14:paraId="77A0A773" w14:textId="77777777" w:rsidR="00B6089F" w:rsidRDefault="00B6089F" w:rsidP="002C5E24">
            <w:pPr>
              <w:rPr>
                <w:lang w:val="en-GB" w:eastAsia="en-US"/>
              </w:rPr>
            </w:pPr>
          </w:p>
        </w:tc>
      </w:tr>
    </w:tbl>
    <w:p w14:paraId="01AD20B9" w14:textId="77777777" w:rsidR="00B6089F" w:rsidRDefault="00B6089F" w:rsidP="002C5E24">
      <w:pPr>
        <w:rPr>
          <w:lang w:val="en-GB" w:eastAsia="en-US"/>
        </w:rPr>
      </w:pPr>
    </w:p>
    <w:p w14:paraId="54CCDB24" w14:textId="77777777" w:rsidR="00B6089F" w:rsidRDefault="00B6089F" w:rsidP="002C5E24">
      <w:pPr>
        <w:rPr>
          <w:lang w:val="en-GB" w:eastAsia="en-US"/>
        </w:rPr>
      </w:pPr>
    </w:p>
    <w:p w14:paraId="5ED3334C" w14:textId="6DE7B2E7" w:rsidR="00B6089F" w:rsidRDefault="00B6089F" w:rsidP="002C5E24">
      <w:pPr>
        <w:rPr>
          <w:lang w:val="en-GB" w:eastAsia="en-US"/>
        </w:rPr>
      </w:pPr>
      <w:r>
        <w:rPr>
          <w:lang w:val="en-GB" w:eastAsia="en-US"/>
        </w:rPr>
        <w:t>In Rel-18, in RAN2-125, we made an agreement to “allow” LTM configuration in both MN and SN, and leave it to NW implementation on how to ensure that the LTM execution does not happen at the same time, and to ensure that the UE is not configured with more than 8 candidate LTM cells across MN and SN. While this is in a way feasible in intra-gNB CU LTM, where the gNB-CU is aware of the UE configuration and run-time context of LTM, with inter-CU this might become problematic.</w:t>
      </w:r>
      <w:r w:rsidR="007A1381">
        <w:rPr>
          <w:lang w:val="en-GB" w:eastAsia="en-US"/>
        </w:rPr>
        <w:t xml:space="preserve"> </w:t>
      </w:r>
    </w:p>
    <w:p w14:paraId="61E1EA49" w14:textId="77777777" w:rsidR="00B6089F" w:rsidRDefault="00B6089F" w:rsidP="002C5E24">
      <w:pPr>
        <w:rPr>
          <w:lang w:val="en-GB" w:eastAsia="en-US"/>
        </w:rPr>
      </w:pPr>
    </w:p>
    <w:tbl>
      <w:tblPr>
        <w:tblStyle w:val="TableGrid"/>
        <w:tblW w:w="0" w:type="auto"/>
        <w:tblLook w:val="04A0" w:firstRow="1" w:lastRow="0" w:firstColumn="1" w:lastColumn="0" w:noHBand="0" w:noVBand="1"/>
      </w:tblPr>
      <w:tblGrid>
        <w:gridCol w:w="9629"/>
      </w:tblGrid>
      <w:tr w:rsidR="00B6089F" w14:paraId="5FD77006" w14:textId="77777777" w:rsidTr="00B6089F">
        <w:tc>
          <w:tcPr>
            <w:tcW w:w="9629" w:type="dxa"/>
          </w:tcPr>
          <w:p w14:paraId="75DED5F4" w14:textId="77777777" w:rsidR="00B6089F" w:rsidRDefault="00B6089F" w:rsidP="00B6089F">
            <w:pPr>
              <w:pStyle w:val="Doc-text2"/>
            </w:pPr>
            <w:r>
              <w:t>DISCUSSION P1</w:t>
            </w:r>
          </w:p>
          <w:p w14:paraId="00C2D9CC" w14:textId="77777777" w:rsidR="00B6089F" w:rsidRDefault="00B6089F" w:rsidP="00B6089F">
            <w:pPr>
              <w:pStyle w:val="Doc-text2"/>
            </w:pPr>
            <w:r>
              <w:t>-</w:t>
            </w:r>
            <w:r>
              <w:tab/>
              <w:t xml:space="preserve">Ericsson think we don’t need to restrict. Samsung agrees. Nokia agrees. CATT agrees. ZTE think we need inter-node </w:t>
            </w:r>
            <w:proofErr w:type="spellStart"/>
            <w:r>
              <w:t>coord</w:t>
            </w:r>
            <w:proofErr w:type="spellEnd"/>
            <w:r>
              <w:t xml:space="preserve"> to avoid simultaneous trigger. Nokia think we can avoid specifying this coordination. </w:t>
            </w:r>
          </w:p>
          <w:p w14:paraId="4E2A06CE" w14:textId="77777777" w:rsidR="00B6089F" w:rsidRDefault="00B6089F" w:rsidP="00B6089F">
            <w:pPr>
              <w:pStyle w:val="Doc-text2"/>
            </w:pPr>
            <w:r>
              <w:t>-</w:t>
            </w:r>
            <w:r>
              <w:tab/>
              <w:t xml:space="preserve">Apple think from UE point of view this is a waste of power. Support this proposal. </w:t>
            </w:r>
          </w:p>
          <w:p w14:paraId="3D53E04F" w14:textId="03FAF2F8" w:rsidR="00B6089F" w:rsidRPr="00C01168" w:rsidRDefault="00B6089F" w:rsidP="00B6089F">
            <w:pPr>
              <w:pStyle w:val="Agreement"/>
              <w:tabs>
                <w:tab w:val="clear" w:pos="-3602"/>
                <w:tab w:val="num" w:pos="1619"/>
              </w:tabs>
              <w:ind w:left="1619"/>
            </w:pPr>
            <w:r w:rsidRPr="00C01168">
              <w:t xml:space="preserve">No restriction of configuring MCG LTM and SCG LTM. No intention to further work in R2 on network interaction to better enable this. </w:t>
            </w:r>
          </w:p>
          <w:p w14:paraId="4E103BEA" w14:textId="77777777" w:rsidR="00B6089F" w:rsidRDefault="00B6089F" w:rsidP="002C5E24">
            <w:pPr>
              <w:rPr>
                <w:lang w:val="en-GB" w:eastAsia="en-US"/>
              </w:rPr>
            </w:pPr>
          </w:p>
        </w:tc>
      </w:tr>
    </w:tbl>
    <w:p w14:paraId="1884F77C" w14:textId="787869DE" w:rsidR="00B6089F" w:rsidRDefault="00B6089F" w:rsidP="002C5E24">
      <w:pPr>
        <w:rPr>
          <w:lang w:val="en-GB" w:eastAsia="en-US"/>
        </w:rPr>
      </w:pPr>
    </w:p>
    <w:p w14:paraId="53CA313F" w14:textId="283398D5" w:rsidR="00B6089F" w:rsidRDefault="00B6089F" w:rsidP="002C5E24">
      <w:pPr>
        <w:rPr>
          <w:lang w:val="en-GB" w:eastAsia="en-US"/>
        </w:rPr>
      </w:pPr>
      <w:r>
        <w:rPr>
          <w:lang w:val="en-GB" w:eastAsia="en-US"/>
        </w:rPr>
        <w:t xml:space="preserve">We think it is better for the WGs to focus on the DC cases which are practical and useful, even when it can result in some NW restrictions. In the interest of making this WI qualitatively better, we propose that we stick to the WID objective note that LTM is not configured in both MN and SN at the </w:t>
      </w:r>
      <w:proofErr w:type="spellStart"/>
      <w:r>
        <w:rPr>
          <w:lang w:val="en-GB" w:eastAsia="en-US"/>
        </w:rPr>
        <w:t>sametime</w:t>
      </w:r>
      <w:proofErr w:type="spellEnd"/>
      <w:r>
        <w:rPr>
          <w:lang w:val="en-GB" w:eastAsia="en-US"/>
        </w:rPr>
        <w:t xml:space="preserve"> if inter-CU LTM is involved. </w:t>
      </w:r>
    </w:p>
    <w:p w14:paraId="2E2ECC14" w14:textId="77777777" w:rsidR="00B6089F" w:rsidRDefault="00B6089F" w:rsidP="002C5E24">
      <w:pPr>
        <w:rPr>
          <w:lang w:val="en-GB" w:eastAsia="en-US"/>
        </w:rPr>
      </w:pPr>
    </w:p>
    <w:p w14:paraId="633EA8CE" w14:textId="352F2B66" w:rsidR="00B6089F" w:rsidRPr="00DC2845" w:rsidRDefault="007A1381" w:rsidP="002C5E24">
      <w:pPr>
        <w:rPr>
          <w:b/>
          <w:bCs/>
          <w:lang w:val="en-GB" w:eastAsia="en-US"/>
        </w:rPr>
      </w:pPr>
      <w:r w:rsidRPr="00DC2845">
        <w:rPr>
          <w:b/>
          <w:bCs/>
          <w:lang w:val="en-GB" w:eastAsia="en-US"/>
        </w:rPr>
        <w:t>Proposal 4: Stick to the WID objective for inter-CU LTM and exclude the case where LTM is configured in both MN and SN at the same time.</w:t>
      </w:r>
    </w:p>
    <w:p w14:paraId="0A0E972D" w14:textId="5E19ABB1" w:rsidR="00221BBF" w:rsidRDefault="00221BBF" w:rsidP="002C5E24">
      <w:pPr>
        <w:rPr>
          <w:lang w:val="en-GB" w:eastAsia="en-US"/>
        </w:rPr>
      </w:pPr>
    </w:p>
    <w:p w14:paraId="7CFCC824" w14:textId="08970198" w:rsidR="00DC2845" w:rsidRDefault="00221BBF" w:rsidP="002C5E24">
      <w:pPr>
        <w:rPr>
          <w:lang w:val="en-GB" w:eastAsia="en-US"/>
        </w:rPr>
      </w:pPr>
      <w:r>
        <w:rPr>
          <w:lang w:val="en-GB" w:eastAsia="en-US"/>
        </w:rPr>
        <w:t>We also would like to bring to attention on the aspect of DC deployment in cases where some of the candidate cells have and some do not have DC configuration. This is for the case where the LTM is in MN, and SN is configured.</w:t>
      </w:r>
    </w:p>
    <w:p w14:paraId="529D6021" w14:textId="77777777" w:rsidR="00221BBF" w:rsidRDefault="00221BBF" w:rsidP="002C5E24">
      <w:pPr>
        <w:rPr>
          <w:lang w:val="en-GB" w:eastAsia="en-US"/>
        </w:rPr>
      </w:pPr>
    </w:p>
    <w:tbl>
      <w:tblPr>
        <w:tblStyle w:val="TableGrid"/>
        <w:tblW w:w="0" w:type="auto"/>
        <w:tblLook w:val="04A0" w:firstRow="1" w:lastRow="0" w:firstColumn="1" w:lastColumn="0" w:noHBand="0" w:noVBand="1"/>
      </w:tblPr>
      <w:tblGrid>
        <w:gridCol w:w="9629"/>
      </w:tblGrid>
      <w:tr w:rsidR="00A159D6" w14:paraId="03B72232" w14:textId="77777777" w:rsidTr="00A159D6">
        <w:tc>
          <w:tcPr>
            <w:tcW w:w="9629" w:type="dxa"/>
          </w:tcPr>
          <w:p w14:paraId="6F60B2D8" w14:textId="26E3A22F" w:rsidR="00A159D6" w:rsidRDefault="00A159D6" w:rsidP="002C5E24">
            <w:pPr>
              <w:rPr>
                <w:lang w:val="en-GB" w:eastAsia="en-US"/>
              </w:rPr>
            </w:pPr>
          </w:p>
          <w:p w14:paraId="59D78CA5" w14:textId="0C8DF537" w:rsidR="00A159D6" w:rsidRDefault="00F57026" w:rsidP="00A159D6">
            <w:pPr>
              <w:tabs>
                <w:tab w:val="left" w:pos="2440"/>
              </w:tabs>
              <w:rPr>
                <w:lang w:val="en-GB" w:eastAsia="en-US"/>
              </w:rPr>
            </w:pPr>
            <w:r w:rsidRPr="00F57026">
              <w:rPr>
                <w:noProof/>
                <w:lang w:val="en-GB" w:eastAsia="en-US"/>
              </w:rPr>
              <w:lastRenderedPageBreak/>
              <w:drawing>
                <wp:inline distT="0" distB="0" distL="0" distR="0" wp14:anchorId="3D04F7A0" wp14:editId="029C9B42">
                  <wp:extent cx="6120765" cy="3809365"/>
                  <wp:effectExtent l="0" t="0" r="635" b="635"/>
                  <wp:docPr id="13063177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317751" name=""/>
                          <pic:cNvPicPr/>
                        </pic:nvPicPr>
                        <pic:blipFill>
                          <a:blip r:embed="rId7"/>
                          <a:stretch>
                            <a:fillRect/>
                          </a:stretch>
                        </pic:blipFill>
                        <pic:spPr>
                          <a:xfrm>
                            <a:off x="0" y="0"/>
                            <a:ext cx="6120765" cy="3809365"/>
                          </a:xfrm>
                          <a:prstGeom prst="rect">
                            <a:avLst/>
                          </a:prstGeom>
                        </pic:spPr>
                      </pic:pic>
                    </a:graphicData>
                  </a:graphic>
                </wp:inline>
              </w:drawing>
            </w:r>
          </w:p>
          <w:p w14:paraId="584C571F" w14:textId="77777777" w:rsidR="00A159D6" w:rsidRDefault="00A159D6" w:rsidP="002C5E24">
            <w:pPr>
              <w:rPr>
                <w:lang w:val="en-GB" w:eastAsia="en-US"/>
              </w:rPr>
            </w:pPr>
          </w:p>
        </w:tc>
      </w:tr>
    </w:tbl>
    <w:p w14:paraId="2ABD003F" w14:textId="77777777" w:rsidR="00A159D6" w:rsidRDefault="00A159D6" w:rsidP="002C5E24">
      <w:pPr>
        <w:rPr>
          <w:lang w:val="en-GB" w:eastAsia="en-US"/>
        </w:rPr>
      </w:pPr>
    </w:p>
    <w:p w14:paraId="370E7B55" w14:textId="7E229296" w:rsidR="00DC2845" w:rsidRDefault="00DC2845" w:rsidP="002C5E24">
      <w:pPr>
        <w:rPr>
          <w:lang w:val="en-GB" w:eastAsia="en-US"/>
        </w:rPr>
      </w:pPr>
      <w:r>
        <w:rPr>
          <w:lang w:val="en-GB" w:eastAsia="en-US"/>
        </w:rPr>
        <w:t xml:space="preserve">Existing LTM configuration signalling allows that the candidate LTM cells have their own configuration (either with a full-config, or with reference config), such that a particular LTM cell can have SN configuration, while another LTM candidate cell may not. While such configuration is also possible in Rel-18, the LTM scope (in MN) in Rel-18 is limited to intra-CU. But in Rel-19, we’ve now inter-CU LTM where inter-node co-ordination is needed via possibly </w:t>
      </w:r>
      <w:proofErr w:type="spellStart"/>
      <w:r>
        <w:rPr>
          <w:lang w:val="en-GB" w:eastAsia="en-US"/>
        </w:rPr>
        <w:t>Xn</w:t>
      </w:r>
      <w:proofErr w:type="spellEnd"/>
      <w:r>
        <w:rPr>
          <w:lang w:val="en-GB" w:eastAsia="en-US"/>
        </w:rPr>
        <w:t xml:space="preserve"> enhancements. In such a case, if the LTM MAC CE is used to switch the UE from a LTM source cell with DC to LTM candidate cell without DC, we would likely have issues when the new source (old target cell) without DC does an LTM switch to a candidate cell with DC configuration. </w:t>
      </w:r>
    </w:p>
    <w:p w14:paraId="38533FAB" w14:textId="77777777" w:rsidR="00DC2845" w:rsidRDefault="00DC2845" w:rsidP="002C5E24">
      <w:pPr>
        <w:rPr>
          <w:lang w:val="en-GB" w:eastAsia="en-US"/>
        </w:rPr>
      </w:pPr>
    </w:p>
    <w:p w14:paraId="5DB93E45" w14:textId="000D70B5" w:rsidR="00DC2845" w:rsidRDefault="00DC2845" w:rsidP="002C5E24">
      <w:pPr>
        <w:rPr>
          <w:lang w:val="en-GB" w:eastAsia="en-US"/>
        </w:rPr>
      </w:pPr>
      <w:r>
        <w:rPr>
          <w:lang w:val="en-GB" w:eastAsia="en-US"/>
        </w:rPr>
        <w:t>While such configurations are possible with L3 (legacy) HO, each such handover has an RRC message which can correctly provide the information to the UE about handling the SN. With LTM switch (and the absence of RRC message), it can become ambiguous to the UE on how to handle the SN in case the previous (source) LTM cell was not configured with DC.</w:t>
      </w:r>
    </w:p>
    <w:p w14:paraId="6689D236" w14:textId="77777777" w:rsidR="00DC2845" w:rsidRDefault="00DC2845" w:rsidP="002C5E24">
      <w:pPr>
        <w:rPr>
          <w:lang w:val="en-GB" w:eastAsia="en-US"/>
        </w:rPr>
      </w:pPr>
    </w:p>
    <w:p w14:paraId="7FF32FD3" w14:textId="20DF859B" w:rsidR="00DC2845" w:rsidRDefault="00DC2845" w:rsidP="002C5E24">
      <w:pPr>
        <w:rPr>
          <w:lang w:val="en-GB" w:eastAsia="en-US"/>
        </w:rPr>
      </w:pPr>
      <w:r>
        <w:rPr>
          <w:lang w:val="en-GB" w:eastAsia="en-US"/>
        </w:rPr>
        <w:t>Also practically speaking, we would not find cases where some participating nodes do not support DC configuration while other node do. In an effort to de-prioritize not so practical cases and to make the work item more usable and un-ambiguous, we propose that we exclude such cases.</w:t>
      </w:r>
    </w:p>
    <w:p w14:paraId="60F03ED2" w14:textId="77777777" w:rsidR="00DC2845" w:rsidRDefault="00DC2845" w:rsidP="002C5E24">
      <w:pPr>
        <w:rPr>
          <w:lang w:val="en-GB" w:eastAsia="en-US"/>
        </w:rPr>
      </w:pPr>
    </w:p>
    <w:p w14:paraId="4E16D51F" w14:textId="51BAF75B" w:rsidR="00DC2845" w:rsidRPr="00DC2845" w:rsidRDefault="00DC2845" w:rsidP="002C5E24">
      <w:pPr>
        <w:rPr>
          <w:b/>
          <w:bCs/>
          <w:lang w:val="en-GB" w:eastAsia="en-US"/>
        </w:rPr>
      </w:pPr>
      <w:r w:rsidRPr="00DC2845">
        <w:rPr>
          <w:b/>
          <w:bCs/>
          <w:lang w:val="en-GB" w:eastAsia="en-US"/>
        </w:rPr>
        <w:t>Proposal 5: When LTM is in MN with DC configuration, all the candidate inter-CU LTM cells are expected to configured with DC. In case there are candidates without DC, NW ensures that the UE does not switch to an LTM candidate cell with DC if the UE has released DC prior to the LTM switch.</w:t>
      </w:r>
    </w:p>
    <w:p w14:paraId="6A86BCC8" w14:textId="1D36BBE6" w:rsidR="002C5E24" w:rsidRDefault="002C5E24" w:rsidP="002C5E24">
      <w:pPr>
        <w:pStyle w:val="Heading2"/>
      </w:pPr>
      <w:r>
        <w:t>Measurement Enhancements open items</w:t>
      </w:r>
    </w:p>
    <w:p w14:paraId="5870F0E7" w14:textId="3656EFA2" w:rsidR="002C5E24" w:rsidRDefault="00676C1A" w:rsidP="002C5E24">
      <w:pPr>
        <w:rPr>
          <w:lang w:val="en-GB" w:eastAsia="en-US"/>
        </w:rPr>
      </w:pPr>
      <w:r>
        <w:rPr>
          <w:lang w:val="en-GB" w:eastAsia="en-US"/>
        </w:rPr>
        <w:t>Current WID objective for measurement related enhancement for event triggered L1 measurements propose that each WG work independently for each WI (</w:t>
      </w:r>
      <w:proofErr w:type="spellStart"/>
      <w:r>
        <w:rPr>
          <w:lang w:val="en-GB" w:eastAsia="en-US"/>
        </w:rPr>
        <w:t>FeMob</w:t>
      </w:r>
      <w:proofErr w:type="spellEnd"/>
      <w:r>
        <w:rPr>
          <w:lang w:val="en-GB" w:eastAsia="en-US"/>
        </w:rPr>
        <w:t xml:space="preserve"> and </w:t>
      </w:r>
      <w:proofErr w:type="spellStart"/>
      <w:r>
        <w:rPr>
          <w:lang w:val="en-GB" w:eastAsia="en-US"/>
        </w:rPr>
        <w:t>FeMIMO</w:t>
      </w:r>
      <w:proofErr w:type="spellEnd"/>
      <w:r>
        <w:rPr>
          <w:lang w:val="en-GB" w:eastAsia="en-US"/>
        </w:rPr>
        <w:t xml:space="preserve">). As can be seen in the below timeline, we have four meetings for RAN1 and one for RAN2 for </w:t>
      </w:r>
      <w:proofErr w:type="spellStart"/>
      <w:r>
        <w:rPr>
          <w:lang w:val="en-GB" w:eastAsia="en-US"/>
        </w:rPr>
        <w:t>FeMIMO</w:t>
      </w:r>
      <w:proofErr w:type="spellEnd"/>
      <w:r>
        <w:rPr>
          <w:lang w:val="en-GB" w:eastAsia="en-US"/>
        </w:rPr>
        <w:t xml:space="preserve"> discussion on event triggered L1, while we have three WG meetings for RAN2 and one for RAN1 for </w:t>
      </w:r>
      <w:proofErr w:type="spellStart"/>
      <w:r>
        <w:rPr>
          <w:lang w:val="en-GB" w:eastAsia="en-US"/>
        </w:rPr>
        <w:t>FeMob</w:t>
      </w:r>
      <w:proofErr w:type="spellEnd"/>
      <w:r>
        <w:rPr>
          <w:lang w:val="en-GB" w:eastAsia="en-US"/>
        </w:rPr>
        <w:t>.</w:t>
      </w:r>
    </w:p>
    <w:p w14:paraId="225DF2E4" w14:textId="77777777" w:rsidR="00676C1A" w:rsidRDefault="00676C1A" w:rsidP="002C5E24">
      <w:pPr>
        <w:rPr>
          <w:lang w:val="en-GB" w:eastAsia="en-US"/>
        </w:rPr>
      </w:pPr>
    </w:p>
    <w:tbl>
      <w:tblPr>
        <w:tblStyle w:val="TableGrid"/>
        <w:tblW w:w="0" w:type="auto"/>
        <w:tblLook w:val="04A0" w:firstRow="1" w:lastRow="0" w:firstColumn="1" w:lastColumn="0" w:noHBand="0" w:noVBand="1"/>
      </w:tblPr>
      <w:tblGrid>
        <w:gridCol w:w="9629"/>
      </w:tblGrid>
      <w:tr w:rsidR="00676C1A" w14:paraId="4EAF8B66" w14:textId="77777777" w:rsidTr="00676C1A">
        <w:tc>
          <w:tcPr>
            <w:tcW w:w="9629" w:type="dxa"/>
          </w:tcPr>
          <w:p w14:paraId="54835DBA" w14:textId="4F2454B5" w:rsidR="00676C1A" w:rsidRDefault="00676C1A" w:rsidP="002C5E24">
            <w:pPr>
              <w:rPr>
                <w:lang w:val="en-GB" w:eastAsia="en-US"/>
              </w:rPr>
            </w:pPr>
            <w:r w:rsidRPr="00676C1A">
              <w:rPr>
                <w:noProof/>
                <w:lang w:val="en-GB" w:eastAsia="en-US"/>
              </w:rPr>
              <w:lastRenderedPageBreak/>
              <w:drawing>
                <wp:inline distT="0" distB="0" distL="0" distR="0" wp14:anchorId="3FD2878F" wp14:editId="0AA750B2">
                  <wp:extent cx="6120765" cy="3179445"/>
                  <wp:effectExtent l="0" t="0" r="635" b="0"/>
                  <wp:docPr id="532599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599533" name=""/>
                          <pic:cNvPicPr/>
                        </pic:nvPicPr>
                        <pic:blipFill>
                          <a:blip r:embed="rId8"/>
                          <a:stretch>
                            <a:fillRect/>
                          </a:stretch>
                        </pic:blipFill>
                        <pic:spPr>
                          <a:xfrm>
                            <a:off x="0" y="0"/>
                            <a:ext cx="6120765" cy="3179445"/>
                          </a:xfrm>
                          <a:prstGeom prst="rect">
                            <a:avLst/>
                          </a:prstGeom>
                        </pic:spPr>
                      </pic:pic>
                    </a:graphicData>
                  </a:graphic>
                </wp:inline>
              </w:drawing>
            </w:r>
          </w:p>
        </w:tc>
      </w:tr>
    </w:tbl>
    <w:p w14:paraId="022C5EF5" w14:textId="77777777" w:rsidR="00676C1A" w:rsidRDefault="00676C1A" w:rsidP="002C5E24">
      <w:pPr>
        <w:rPr>
          <w:lang w:val="en-GB" w:eastAsia="en-US"/>
        </w:rPr>
      </w:pPr>
    </w:p>
    <w:p w14:paraId="683EA50C" w14:textId="77777777" w:rsidR="00676C1A" w:rsidRDefault="00676C1A" w:rsidP="002C5E24">
      <w:pPr>
        <w:rPr>
          <w:lang w:val="en-GB" w:eastAsia="en-US"/>
        </w:rPr>
      </w:pPr>
    </w:p>
    <w:p w14:paraId="588E06D4" w14:textId="34C2D4D8" w:rsidR="00676C1A" w:rsidRDefault="00676C1A" w:rsidP="002C5E24">
      <w:pPr>
        <w:rPr>
          <w:lang w:val="en-GB" w:eastAsia="en-US"/>
        </w:rPr>
      </w:pPr>
      <w:r>
        <w:rPr>
          <w:lang w:val="en-GB" w:eastAsia="en-US"/>
        </w:rPr>
        <w:t xml:space="preserve">There is potential for overlap during the course of these meetings, but as a preliminary direction, we think it is better for each work-group to dedicate discussion on the technical aspects without dependency from other work groups and a consolidation can happen on and after RANP-105. From this perspective, the key things to discuss in RAN2 related to the event triggered L1 for </w:t>
      </w:r>
      <w:proofErr w:type="spellStart"/>
      <w:r>
        <w:rPr>
          <w:lang w:val="en-GB" w:eastAsia="en-US"/>
        </w:rPr>
        <w:t>FeMob</w:t>
      </w:r>
      <w:proofErr w:type="spellEnd"/>
      <w:r>
        <w:rPr>
          <w:lang w:val="en-GB" w:eastAsia="en-US"/>
        </w:rPr>
        <w:t xml:space="preserve"> is listed below:</w:t>
      </w:r>
    </w:p>
    <w:p w14:paraId="1F0DA2FD" w14:textId="77777777" w:rsidR="00676C1A" w:rsidRDefault="00676C1A" w:rsidP="002C5E24">
      <w:pPr>
        <w:rPr>
          <w:lang w:val="en-GB" w:eastAsia="en-US"/>
        </w:rPr>
      </w:pPr>
    </w:p>
    <w:p w14:paraId="50D5BA3B" w14:textId="4FCDC6F9" w:rsidR="00676C1A" w:rsidRDefault="00676C1A" w:rsidP="00676C1A">
      <w:pPr>
        <w:pStyle w:val="ListParagraph"/>
        <w:numPr>
          <w:ilvl w:val="0"/>
          <w:numId w:val="24"/>
        </w:numPr>
        <w:rPr>
          <w:lang w:eastAsia="en-US"/>
        </w:rPr>
      </w:pPr>
      <w:r>
        <w:rPr>
          <w:lang w:eastAsia="en-US"/>
        </w:rPr>
        <w:t xml:space="preserve">Definition of and triggering of events for R19 </w:t>
      </w:r>
      <w:proofErr w:type="spellStart"/>
      <w:r>
        <w:rPr>
          <w:lang w:eastAsia="en-US"/>
        </w:rPr>
        <w:t>FeMob</w:t>
      </w:r>
      <w:proofErr w:type="spellEnd"/>
      <w:r>
        <w:rPr>
          <w:lang w:eastAsia="en-US"/>
        </w:rPr>
        <w:t>, while also considering for CSI-RS</w:t>
      </w:r>
    </w:p>
    <w:p w14:paraId="3B9F750B" w14:textId="1494797B" w:rsidR="00676C1A" w:rsidRDefault="00676C1A" w:rsidP="00676C1A">
      <w:pPr>
        <w:pStyle w:val="ListParagraph"/>
        <w:numPr>
          <w:ilvl w:val="0"/>
          <w:numId w:val="24"/>
        </w:numPr>
        <w:rPr>
          <w:lang w:eastAsia="en-US"/>
        </w:rPr>
      </w:pPr>
      <w:r>
        <w:rPr>
          <w:lang w:eastAsia="en-US"/>
        </w:rPr>
        <w:t>Specification of such events, triggering requirements and associated procedures after triggering</w:t>
      </w:r>
    </w:p>
    <w:p w14:paraId="257B01D9" w14:textId="72B7A0C6" w:rsidR="00676C1A" w:rsidRDefault="00676C1A" w:rsidP="00676C1A">
      <w:pPr>
        <w:pStyle w:val="ListParagraph"/>
        <w:numPr>
          <w:ilvl w:val="0"/>
          <w:numId w:val="24"/>
        </w:numPr>
        <w:rPr>
          <w:lang w:eastAsia="en-US"/>
        </w:rPr>
      </w:pPr>
      <w:r>
        <w:rPr>
          <w:lang w:eastAsia="en-US"/>
        </w:rPr>
        <w:t>Discussion on whether L3 based event triggers are to be considered or only limited to beams.</w:t>
      </w:r>
    </w:p>
    <w:p w14:paraId="4E36D669" w14:textId="48737164" w:rsidR="00676C1A" w:rsidRDefault="00676C1A" w:rsidP="00676C1A">
      <w:pPr>
        <w:pStyle w:val="ListParagraph"/>
        <w:numPr>
          <w:ilvl w:val="0"/>
          <w:numId w:val="24"/>
        </w:numPr>
        <w:rPr>
          <w:lang w:eastAsia="en-US"/>
        </w:rPr>
      </w:pPr>
      <w:r>
        <w:rPr>
          <w:lang w:eastAsia="en-US"/>
        </w:rPr>
        <w:t>Whether to use MAC CE or L1 to report</w:t>
      </w:r>
    </w:p>
    <w:p w14:paraId="03BF6661" w14:textId="4AB3FAA3" w:rsidR="00676C1A" w:rsidRDefault="00676C1A" w:rsidP="00676C1A">
      <w:pPr>
        <w:pStyle w:val="ListParagraph"/>
        <w:numPr>
          <w:ilvl w:val="0"/>
          <w:numId w:val="24"/>
        </w:numPr>
        <w:rPr>
          <w:lang w:eastAsia="en-US"/>
        </w:rPr>
      </w:pPr>
      <w:r>
        <w:rPr>
          <w:lang w:eastAsia="en-US"/>
        </w:rPr>
        <w:t>Which specification to capture</w:t>
      </w:r>
    </w:p>
    <w:p w14:paraId="0F3E2628" w14:textId="2B8FBB40" w:rsidR="00676C1A" w:rsidRDefault="00676C1A" w:rsidP="00676C1A">
      <w:pPr>
        <w:pStyle w:val="ListParagraph"/>
        <w:numPr>
          <w:ilvl w:val="1"/>
          <w:numId w:val="24"/>
        </w:numPr>
        <w:rPr>
          <w:lang w:eastAsia="en-US"/>
        </w:rPr>
      </w:pPr>
      <w:r>
        <w:rPr>
          <w:lang w:eastAsia="en-US"/>
        </w:rPr>
        <w:t>RRC or L1 or MAC specifications</w:t>
      </w:r>
    </w:p>
    <w:p w14:paraId="1B4B1686" w14:textId="409FEEFA" w:rsidR="00676C1A" w:rsidRDefault="00676C1A" w:rsidP="00676C1A">
      <w:pPr>
        <w:rPr>
          <w:lang w:eastAsia="en-US"/>
        </w:rPr>
      </w:pPr>
      <w:r>
        <w:rPr>
          <w:lang w:eastAsia="en-US"/>
        </w:rPr>
        <w:t>While we have a separate agenda item for this discussion, we think RAN2 should be guided by the below principles:</w:t>
      </w:r>
    </w:p>
    <w:p w14:paraId="54648C49" w14:textId="4B448AD2" w:rsidR="00676C1A" w:rsidRDefault="00676C1A" w:rsidP="00676C1A">
      <w:pPr>
        <w:pStyle w:val="ListParagraph"/>
        <w:numPr>
          <w:ilvl w:val="0"/>
          <w:numId w:val="25"/>
        </w:numPr>
        <w:rPr>
          <w:lang w:eastAsia="en-US"/>
        </w:rPr>
      </w:pPr>
      <w:r>
        <w:rPr>
          <w:lang w:eastAsia="en-US"/>
        </w:rPr>
        <w:t xml:space="preserve">Avoid duplication in design of events/triggers/procedures across Rel-19 </w:t>
      </w:r>
      <w:proofErr w:type="spellStart"/>
      <w:r>
        <w:rPr>
          <w:lang w:eastAsia="en-US"/>
        </w:rPr>
        <w:t>FeMob</w:t>
      </w:r>
      <w:proofErr w:type="spellEnd"/>
      <w:r>
        <w:rPr>
          <w:lang w:eastAsia="en-US"/>
        </w:rPr>
        <w:t xml:space="preserve"> and Rel-19 </w:t>
      </w:r>
      <w:proofErr w:type="spellStart"/>
      <w:r>
        <w:rPr>
          <w:lang w:eastAsia="en-US"/>
        </w:rPr>
        <w:t>FeMIMO</w:t>
      </w:r>
      <w:proofErr w:type="spellEnd"/>
      <w:r>
        <w:rPr>
          <w:lang w:eastAsia="en-US"/>
        </w:rPr>
        <w:t xml:space="preserve"> where possible.</w:t>
      </w:r>
    </w:p>
    <w:p w14:paraId="5A406C39" w14:textId="2ED3BCDB" w:rsidR="00676C1A" w:rsidRDefault="00676C1A" w:rsidP="00676C1A">
      <w:pPr>
        <w:pStyle w:val="ListParagraph"/>
        <w:numPr>
          <w:ilvl w:val="0"/>
          <w:numId w:val="25"/>
        </w:numPr>
        <w:rPr>
          <w:lang w:eastAsia="en-US"/>
        </w:rPr>
      </w:pPr>
      <w:r>
        <w:rPr>
          <w:lang w:eastAsia="en-US"/>
        </w:rPr>
        <w:t xml:space="preserve">Avoid duplication of capturing the specification of the outcome of discussion from point 1 above. </w:t>
      </w:r>
    </w:p>
    <w:p w14:paraId="4CAFE748" w14:textId="07C9CC4C" w:rsidR="00676C1A" w:rsidRDefault="00676C1A" w:rsidP="00676C1A">
      <w:pPr>
        <w:rPr>
          <w:lang w:eastAsia="en-US"/>
        </w:rPr>
      </w:pPr>
      <w:r>
        <w:rPr>
          <w:lang w:eastAsia="en-US"/>
        </w:rPr>
        <w:t>It is our view that for #2 (on deciding which specification to capture) requires some progress on #1, and so we propose that RAN2 first discuss and progress with technical aspects of this objective and then decide on #2 based on the progress made.</w:t>
      </w:r>
    </w:p>
    <w:p w14:paraId="50EC16D1" w14:textId="77777777" w:rsidR="00676C1A" w:rsidRDefault="00676C1A" w:rsidP="00676C1A">
      <w:pPr>
        <w:rPr>
          <w:lang w:eastAsia="en-US"/>
        </w:rPr>
      </w:pPr>
    </w:p>
    <w:p w14:paraId="105F8C9F" w14:textId="4131FB2C" w:rsidR="00676C1A" w:rsidRPr="00351D47" w:rsidRDefault="00676C1A" w:rsidP="00676C1A">
      <w:pPr>
        <w:rPr>
          <w:b/>
          <w:bCs/>
          <w:lang w:eastAsia="en-US"/>
        </w:rPr>
      </w:pPr>
      <w:r w:rsidRPr="00351D47">
        <w:rPr>
          <w:b/>
          <w:bCs/>
          <w:lang w:eastAsia="en-US"/>
        </w:rPr>
        <w:t xml:space="preserve">Proposal 6: RAN2 to first discuss the technical aspects related to event triggered L1 ( definition of required events, triggering criteria, associated procedures, basic reporting content </w:t>
      </w:r>
      <w:proofErr w:type="spellStart"/>
      <w:r w:rsidRPr="00351D47">
        <w:rPr>
          <w:b/>
          <w:bCs/>
          <w:lang w:eastAsia="en-US"/>
        </w:rPr>
        <w:t>etc</w:t>
      </w:r>
      <w:proofErr w:type="spellEnd"/>
      <w:r w:rsidRPr="00351D47">
        <w:rPr>
          <w:b/>
          <w:bCs/>
          <w:lang w:eastAsia="en-US"/>
        </w:rPr>
        <w:t xml:space="preserve">) with the aim to avoid duplication of these across Rel-19 </w:t>
      </w:r>
      <w:proofErr w:type="spellStart"/>
      <w:r w:rsidRPr="00351D47">
        <w:rPr>
          <w:b/>
          <w:bCs/>
          <w:lang w:eastAsia="en-US"/>
        </w:rPr>
        <w:t>FeMob</w:t>
      </w:r>
      <w:proofErr w:type="spellEnd"/>
      <w:r w:rsidRPr="00351D47">
        <w:rPr>
          <w:b/>
          <w:bCs/>
          <w:lang w:eastAsia="en-US"/>
        </w:rPr>
        <w:t xml:space="preserve"> and Rel-19 </w:t>
      </w:r>
      <w:proofErr w:type="spellStart"/>
      <w:r w:rsidRPr="00351D47">
        <w:rPr>
          <w:b/>
          <w:bCs/>
          <w:lang w:eastAsia="en-US"/>
        </w:rPr>
        <w:t>FeMIMO</w:t>
      </w:r>
      <w:proofErr w:type="spellEnd"/>
      <w:r w:rsidRPr="00351D47">
        <w:rPr>
          <w:b/>
          <w:bCs/>
          <w:lang w:eastAsia="en-US"/>
        </w:rPr>
        <w:t>, and defer the discussion on where to capture in specification until RAN2-12</w:t>
      </w:r>
      <w:r w:rsidR="00351D47">
        <w:rPr>
          <w:b/>
          <w:bCs/>
          <w:lang w:eastAsia="en-US"/>
        </w:rPr>
        <w:t>8</w:t>
      </w:r>
      <w:r w:rsidRPr="00351D47">
        <w:rPr>
          <w:b/>
          <w:bCs/>
          <w:lang w:eastAsia="en-US"/>
        </w:rPr>
        <w:t xml:space="preserve"> or later.</w:t>
      </w:r>
    </w:p>
    <w:p w14:paraId="47B1BBB2" w14:textId="47151F53" w:rsidR="00676C1A" w:rsidRPr="00676C1A" w:rsidRDefault="00676C1A" w:rsidP="00676C1A">
      <w:pPr>
        <w:rPr>
          <w:lang w:eastAsia="en-US"/>
        </w:rPr>
      </w:pPr>
      <w:r>
        <w:rPr>
          <w:lang w:eastAsia="en-US"/>
        </w:rPr>
        <w:t xml:space="preserve"> </w:t>
      </w:r>
    </w:p>
    <w:p w14:paraId="5BF3100A" w14:textId="63085642" w:rsidR="002C5E24" w:rsidRDefault="002C5E24" w:rsidP="002C5E24">
      <w:pPr>
        <w:pStyle w:val="Heading2"/>
      </w:pPr>
      <w:r>
        <w:t>Conditional LTM open items</w:t>
      </w:r>
    </w:p>
    <w:p w14:paraId="373D1A45" w14:textId="3D58C8CB" w:rsidR="00E310D5" w:rsidRDefault="00DF3439">
      <w:pPr>
        <w:spacing w:before="120" w:after="120"/>
        <w:jc w:val="both"/>
        <w:rPr>
          <w:lang w:eastAsia="en-US"/>
        </w:rPr>
      </w:pPr>
      <w:r>
        <w:rPr>
          <w:lang w:eastAsia="en-US"/>
        </w:rPr>
        <w:t>Per WID objective description, this objective is to be considered after RANP-105, and as per current text, prioritization is to intra-CU LTM.</w:t>
      </w:r>
    </w:p>
    <w:p w14:paraId="56453057" w14:textId="0279055C" w:rsidR="00DF3439" w:rsidRDefault="00DF3439">
      <w:pPr>
        <w:spacing w:before="120" w:after="120"/>
        <w:jc w:val="both"/>
        <w:rPr>
          <w:lang w:eastAsia="en-US"/>
        </w:rPr>
      </w:pPr>
      <w:r>
        <w:rPr>
          <w:lang w:eastAsia="en-US"/>
        </w:rPr>
        <w:t>However, we think there are a couple of points we would like to flag to RAN2 community.</w:t>
      </w:r>
    </w:p>
    <w:p w14:paraId="67E656FA" w14:textId="4E410A9F" w:rsidR="00DF3439" w:rsidRDefault="00DF3439">
      <w:pPr>
        <w:spacing w:before="120" w:after="120"/>
        <w:jc w:val="both"/>
        <w:rPr>
          <w:lang w:eastAsia="en-US"/>
        </w:rPr>
      </w:pPr>
      <w:r>
        <w:rPr>
          <w:lang w:eastAsia="en-US"/>
        </w:rPr>
        <w:t xml:space="preserve">Observation 6: Designing conditional for intra-CU first can result in deployment/mobility situations where the UE is configured with conditional LTM on certain candidate LTM cells while awaiting MAC CE based LTM switch for other candidates. The set of candidate cells that are eligible for conditional LTM would change if there is an inter-CU LTM </w:t>
      </w:r>
      <w:r>
        <w:rPr>
          <w:lang w:eastAsia="en-US"/>
        </w:rPr>
        <w:lastRenderedPageBreak/>
        <w:t xml:space="preserve">switch. Also, mobility inherently would allow cases where candidate cells with conditional LTM configured would not be the best cells for LTM switch, and so the advantage conditional LTM brings in mobility robustness is ineffective. </w:t>
      </w:r>
    </w:p>
    <w:p w14:paraId="5460FB13" w14:textId="2A6F48CC" w:rsidR="00DF3439" w:rsidRDefault="00DF3439">
      <w:pPr>
        <w:spacing w:before="120" w:after="120"/>
        <w:jc w:val="both"/>
        <w:rPr>
          <w:lang w:eastAsia="en-US"/>
        </w:rPr>
      </w:pPr>
      <w:r>
        <w:rPr>
          <w:lang w:eastAsia="en-US"/>
        </w:rPr>
        <w:t>Observation 7: It is better and simpler at the UE implementations if we have similar (and same) procedure for both intra and inter-CU LTM, if conditional LTM is to be specified for both in Rel-19.</w:t>
      </w:r>
    </w:p>
    <w:p w14:paraId="40BA59FC" w14:textId="0257A55E" w:rsidR="00DF3439" w:rsidRDefault="00DF3439">
      <w:pPr>
        <w:spacing w:before="120" w:after="120"/>
        <w:jc w:val="both"/>
        <w:rPr>
          <w:lang w:eastAsia="en-US"/>
        </w:rPr>
      </w:pPr>
      <w:r>
        <w:rPr>
          <w:lang w:eastAsia="en-US"/>
        </w:rPr>
        <w:t>Observation 8: Engaging with SA3 on solution space for conditional LTM for inter-CU (where pre-provisioning of key information is essential due to lack of DL NW signaling for LTM switch) can result in achieving a uniform design for conditional intra and inter-CU LTM</w:t>
      </w:r>
    </w:p>
    <w:p w14:paraId="1490DB37" w14:textId="79D6DEB8" w:rsidR="00DF3439" w:rsidRDefault="00DF3439">
      <w:pPr>
        <w:spacing w:before="120" w:after="120"/>
        <w:jc w:val="both"/>
        <w:rPr>
          <w:lang w:eastAsia="en-US"/>
        </w:rPr>
      </w:pPr>
      <w:r>
        <w:rPr>
          <w:lang w:eastAsia="en-US"/>
        </w:rPr>
        <w:t>Observation 9: Based on the above, it would help towards quality and practical solutions if RAN2 keeps the possibility of conditional inter-CU LTM in mind, when designing/discussion solutions for inter-CU MAC CE LTM switch sub-feature. Would also help if RAN2 seeks input from SA3 for conditional inter-CU LTM early as part of this exercise.</w:t>
      </w:r>
    </w:p>
    <w:p w14:paraId="6D71A4EF" w14:textId="77777777" w:rsidR="00DF3439" w:rsidRDefault="00DF3439">
      <w:pPr>
        <w:spacing w:before="120" w:after="120"/>
        <w:jc w:val="both"/>
        <w:rPr>
          <w:lang w:eastAsia="en-US"/>
        </w:rPr>
      </w:pPr>
    </w:p>
    <w:p w14:paraId="66F8DF15" w14:textId="2CB64636" w:rsidR="00DF3439" w:rsidRDefault="00DF3439">
      <w:pPr>
        <w:spacing w:before="120" w:after="120"/>
        <w:jc w:val="both"/>
        <w:rPr>
          <w:lang w:eastAsia="en-US"/>
        </w:rPr>
      </w:pPr>
      <w:r>
        <w:rPr>
          <w:lang w:eastAsia="en-US"/>
        </w:rPr>
        <w:t>Based on the above observations, we propose the below:</w:t>
      </w:r>
    </w:p>
    <w:p w14:paraId="70EC83F9" w14:textId="46E3FA8A" w:rsidR="00DF3439" w:rsidRPr="00A15317" w:rsidRDefault="00DF3439">
      <w:pPr>
        <w:spacing w:before="120" w:after="120"/>
        <w:jc w:val="both"/>
        <w:rPr>
          <w:b/>
          <w:bCs/>
          <w:lang w:eastAsia="en-US"/>
        </w:rPr>
      </w:pPr>
      <w:r w:rsidRPr="00A15317">
        <w:rPr>
          <w:b/>
          <w:bCs/>
          <w:lang w:eastAsia="en-US"/>
        </w:rPr>
        <w:t xml:space="preserve">Proposal 7: RAN2 to consider the possibility of conditional inter-CU LTM, when designing/discussion solutions for inter-CU </w:t>
      </w:r>
      <w:r w:rsidR="00A15317" w:rsidRPr="00A15317">
        <w:rPr>
          <w:b/>
          <w:bCs/>
          <w:lang w:eastAsia="en-US"/>
        </w:rPr>
        <w:t xml:space="preserve">LTM security key handling requirements and to engage with SA3 early on this aspect. </w:t>
      </w:r>
    </w:p>
    <w:p w14:paraId="4D0B89A1" w14:textId="77777777" w:rsidR="00DF3439" w:rsidRDefault="00DF3439">
      <w:pPr>
        <w:spacing w:before="120" w:after="120"/>
        <w:jc w:val="both"/>
        <w:rPr>
          <w:rFonts w:ascii="Arial" w:eastAsiaTheme="minorEastAsia" w:hAnsi="Arial" w:cs="Arial"/>
          <w:b/>
          <w:bCs/>
          <w:lang w:val="en-GB"/>
        </w:rPr>
      </w:pPr>
    </w:p>
    <w:p w14:paraId="3E25962B"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Work plan</w:t>
      </w:r>
    </w:p>
    <w:p w14:paraId="42FEC5F0" w14:textId="77777777" w:rsidR="00E310D5" w:rsidRDefault="004552DD">
      <w:pPr>
        <w:spacing w:after="120"/>
        <w:ind w:left="1440" w:hanging="1440"/>
        <w:jc w:val="both"/>
        <w:rPr>
          <w:rFonts w:ascii="Arial" w:hAnsi="Arial" w:cs="Arial"/>
          <w:lang w:val="en-GB"/>
        </w:rPr>
      </w:pPr>
      <w:r>
        <w:rPr>
          <w:rFonts w:ascii="Arial" w:hAnsi="Arial" w:cs="Arial"/>
          <w:lang w:val="en-GB"/>
        </w:rPr>
        <w:t>We propose the following work plan.</w:t>
      </w:r>
    </w:p>
    <w:p w14:paraId="42FC6B9E" w14:textId="77777777" w:rsidR="00E310D5" w:rsidRDefault="00E310D5">
      <w:pPr>
        <w:spacing w:after="120"/>
        <w:ind w:left="1440" w:hanging="1440"/>
        <w:jc w:val="both"/>
        <w:rPr>
          <w:rFonts w:ascii="Arial" w:hAnsi="Arial" w:cs="Arial"/>
          <w:lang w:val="en-GB"/>
        </w:rPr>
      </w:pPr>
    </w:p>
    <w:p w14:paraId="68B967A9" w14:textId="77777777" w:rsidR="00E310D5" w:rsidRDefault="00E310D5">
      <w:pPr>
        <w:spacing w:after="120"/>
        <w:ind w:left="1440" w:hanging="1440"/>
        <w:jc w:val="both"/>
        <w:rPr>
          <w:rFonts w:ascii="Arial" w:hAnsi="Arial" w:cs="Arial"/>
          <w:lang w:val="en-GB"/>
        </w:rPr>
      </w:pPr>
    </w:p>
    <w:tbl>
      <w:tblPr>
        <w:tblW w:w="1009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1520"/>
        <w:gridCol w:w="1440"/>
        <w:gridCol w:w="5615"/>
      </w:tblGrid>
      <w:tr w:rsidR="00E310D5" w14:paraId="52215EB3" w14:textId="77777777">
        <w:trPr>
          <w:trHeight w:val="300"/>
        </w:trPr>
        <w:tc>
          <w:tcPr>
            <w:tcW w:w="1520" w:type="dxa"/>
            <w:shd w:val="solid" w:color="008000" w:fill="auto"/>
          </w:tcPr>
          <w:p w14:paraId="2BCAA160"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Quarter</w:t>
            </w:r>
          </w:p>
        </w:tc>
        <w:tc>
          <w:tcPr>
            <w:tcW w:w="1520" w:type="dxa"/>
            <w:shd w:val="solid" w:color="008000" w:fill="auto"/>
          </w:tcPr>
          <w:p w14:paraId="179DB7B2"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Meeting</w:t>
            </w:r>
          </w:p>
        </w:tc>
        <w:tc>
          <w:tcPr>
            <w:tcW w:w="1440" w:type="dxa"/>
            <w:shd w:val="solid" w:color="008000" w:fill="auto"/>
          </w:tcPr>
          <w:p w14:paraId="189CD6A6"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Available Tus</w:t>
            </w:r>
          </w:p>
        </w:tc>
        <w:tc>
          <w:tcPr>
            <w:tcW w:w="5615" w:type="dxa"/>
            <w:shd w:val="solid" w:color="008000" w:fill="auto"/>
          </w:tcPr>
          <w:p w14:paraId="53E34D82" w14:textId="77777777" w:rsidR="00E310D5" w:rsidRDefault="004552DD">
            <w:pPr>
              <w:tabs>
                <w:tab w:val="left" w:pos="2723"/>
              </w:tabs>
              <w:autoSpaceDE w:val="0"/>
              <w:autoSpaceDN w:val="0"/>
              <w:adjustRightInd w:val="0"/>
              <w:rPr>
                <w:rFonts w:ascii="Calibri" w:hAnsi="Calibri" w:cs="Calibri"/>
                <w:color w:val="000000"/>
                <w:sz w:val="24"/>
                <w:szCs w:val="24"/>
              </w:rPr>
            </w:pPr>
            <w:r>
              <w:rPr>
                <w:rFonts w:ascii="Calibri" w:hAnsi="Calibri" w:cs="Calibri"/>
                <w:color w:val="000000"/>
                <w:sz w:val="24"/>
                <w:szCs w:val="24"/>
              </w:rPr>
              <w:t>Suggested work plan</w:t>
            </w:r>
          </w:p>
        </w:tc>
      </w:tr>
      <w:tr w:rsidR="00E310D5" w14:paraId="38EABAC7" w14:textId="77777777">
        <w:trPr>
          <w:trHeight w:val="7680"/>
        </w:trPr>
        <w:tc>
          <w:tcPr>
            <w:tcW w:w="1520" w:type="dxa"/>
            <w:vMerge w:val="restart"/>
          </w:tcPr>
          <w:p w14:paraId="653AD723"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lastRenderedPageBreak/>
              <w:t>2024 Q2</w:t>
            </w:r>
          </w:p>
        </w:tc>
        <w:tc>
          <w:tcPr>
            <w:tcW w:w="1520" w:type="dxa"/>
          </w:tcPr>
          <w:p w14:paraId="1D5C38F3"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RAN2-125bis</w:t>
            </w:r>
          </w:p>
        </w:tc>
        <w:tc>
          <w:tcPr>
            <w:tcW w:w="1440" w:type="dxa"/>
          </w:tcPr>
          <w:p w14:paraId="760196F1"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w:t>
            </w:r>
          </w:p>
        </w:tc>
        <w:tc>
          <w:tcPr>
            <w:tcW w:w="5615" w:type="dxa"/>
          </w:tcPr>
          <w:p w14:paraId="3608A57F" w14:textId="77777777" w:rsidR="00E310D5" w:rsidRDefault="004552DD">
            <w:pPr>
              <w:pStyle w:val="ListParagraph"/>
              <w:numPr>
                <w:ilvl w:val="0"/>
                <w:numId w:val="6"/>
              </w:numPr>
              <w:rPr>
                <w:rFonts w:ascii="Calibri" w:hAnsi="Calibri" w:cs="Calibri"/>
                <w:color w:val="000000"/>
                <w:sz w:val="24"/>
                <w:szCs w:val="24"/>
              </w:rPr>
            </w:pPr>
            <w:r>
              <w:rPr>
                <w:rFonts w:ascii="Calibri" w:hAnsi="Calibri" w:cs="Calibri"/>
                <w:color w:val="000000"/>
                <w:sz w:val="24"/>
                <w:szCs w:val="24"/>
              </w:rPr>
              <w:t>Stage 2 discussion on options to implement inter-CU LTM on MN</w:t>
            </w:r>
          </w:p>
          <w:p w14:paraId="04C1BC0D" w14:textId="77777777" w:rsidR="00E310D5" w:rsidRDefault="004552DD">
            <w:pPr>
              <w:pStyle w:val="ListParagraph"/>
              <w:numPr>
                <w:ilvl w:val="1"/>
                <w:numId w:val="6"/>
              </w:numPr>
              <w:rPr>
                <w:rFonts w:ascii="Calibri" w:hAnsi="Calibri" w:cs="Calibri"/>
                <w:color w:val="000000"/>
                <w:sz w:val="24"/>
                <w:szCs w:val="24"/>
              </w:rPr>
            </w:pPr>
            <w:r>
              <w:rPr>
                <w:rFonts w:ascii="Calibri" w:hAnsi="Calibri" w:cs="Calibri"/>
                <w:color w:val="000000"/>
                <w:sz w:val="24"/>
                <w:szCs w:val="24"/>
              </w:rPr>
              <w:t>Discussion on any changes to RRC model/procedural changes for inter-CU LTM</w:t>
            </w:r>
          </w:p>
          <w:p w14:paraId="1757FA12" w14:textId="77777777" w:rsidR="00E310D5" w:rsidRDefault="004552DD">
            <w:pPr>
              <w:pStyle w:val="ListParagraph"/>
              <w:numPr>
                <w:ilvl w:val="1"/>
                <w:numId w:val="6"/>
              </w:numPr>
              <w:rPr>
                <w:rFonts w:ascii="Calibri" w:hAnsi="Calibri" w:cs="Calibri"/>
                <w:color w:val="000000"/>
                <w:sz w:val="24"/>
                <w:szCs w:val="24"/>
              </w:rPr>
            </w:pPr>
            <w:r>
              <w:rPr>
                <w:rFonts w:ascii="Calibri" w:hAnsi="Calibri" w:cs="Calibri"/>
                <w:color w:val="000000"/>
                <w:sz w:val="24"/>
                <w:szCs w:val="24"/>
              </w:rPr>
              <w:t>Discussion on any changes to latency model and stage-2 signalling flow for inter-CU LTM.</w:t>
            </w:r>
          </w:p>
          <w:p w14:paraId="2521329F" w14:textId="05B455FC" w:rsidR="00E310D5" w:rsidRDefault="004552DD">
            <w:pPr>
              <w:pStyle w:val="ListParagraph"/>
              <w:numPr>
                <w:ilvl w:val="1"/>
                <w:numId w:val="6"/>
              </w:numPr>
              <w:rPr>
                <w:rFonts w:ascii="Calibri" w:hAnsi="Calibri" w:cs="Calibri"/>
                <w:color w:val="000000"/>
                <w:sz w:val="24"/>
                <w:szCs w:val="24"/>
              </w:rPr>
            </w:pPr>
            <w:r>
              <w:rPr>
                <w:rFonts w:ascii="Calibri" w:hAnsi="Calibri" w:cs="Calibri"/>
                <w:color w:val="000000"/>
                <w:sz w:val="24"/>
                <w:szCs w:val="24"/>
              </w:rPr>
              <w:t>Discussion on impacts from RAN2 to RAN3 on inter-CU LTM</w:t>
            </w:r>
          </w:p>
          <w:p w14:paraId="716BE514" w14:textId="77777777" w:rsidR="00E310D5" w:rsidRDefault="004552DD">
            <w:pPr>
              <w:pStyle w:val="ListParagraph"/>
              <w:numPr>
                <w:ilvl w:val="2"/>
                <w:numId w:val="6"/>
              </w:numPr>
              <w:rPr>
                <w:rFonts w:ascii="Calibri" w:hAnsi="Calibri" w:cs="Calibri"/>
                <w:color w:val="000000"/>
                <w:sz w:val="24"/>
                <w:szCs w:val="24"/>
              </w:rPr>
            </w:pPr>
            <w:r>
              <w:rPr>
                <w:rFonts w:ascii="Calibri" w:hAnsi="Calibri" w:cs="Calibri"/>
                <w:color w:val="000000"/>
                <w:sz w:val="24"/>
                <w:szCs w:val="24"/>
              </w:rPr>
              <w:t>PDCP/RLC/MAC changes on top of Rel-18 LTM</w:t>
            </w:r>
          </w:p>
          <w:p w14:paraId="6486F685" w14:textId="77777777" w:rsidR="00541CFE" w:rsidRPr="00541CFE" w:rsidRDefault="00541CFE" w:rsidP="00541CFE">
            <w:pPr>
              <w:pStyle w:val="ListParagraph"/>
              <w:numPr>
                <w:ilvl w:val="1"/>
                <w:numId w:val="6"/>
              </w:numPr>
              <w:rPr>
                <w:rFonts w:ascii="Calibri" w:hAnsi="Calibri" w:cs="Calibri"/>
                <w:color w:val="000000"/>
                <w:sz w:val="24"/>
                <w:szCs w:val="24"/>
              </w:rPr>
            </w:pPr>
            <w:r w:rsidRPr="00541CFE">
              <w:rPr>
                <w:rFonts w:ascii="Calibri" w:hAnsi="Calibri" w:cs="Calibri"/>
                <w:color w:val="000000"/>
                <w:sz w:val="24"/>
                <w:szCs w:val="24"/>
              </w:rPr>
              <w:t>Assess security requirements/impacts and input from SA3 for subsequent inter-CU LTM without RRC involvement</w:t>
            </w:r>
          </w:p>
          <w:p w14:paraId="28AC2FAC" w14:textId="77777777" w:rsidR="00541CFE" w:rsidRPr="00541CFE" w:rsidRDefault="00541CFE" w:rsidP="00541CFE">
            <w:pPr>
              <w:pStyle w:val="ListParagraph"/>
              <w:numPr>
                <w:ilvl w:val="1"/>
                <w:numId w:val="6"/>
              </w:numPr>
              <w:rPr>
                <w:rFonts w:ascii="Calibri" w:hAnsi="Calibri" w:cs="Calibri"/>
                <w:color w:val="000000"/>
                <w:sz w:val="24"/>
                <w:szCs w:val="24"/>
              </w:rPr>
            </w:pPr>
            <w:r w:rsidRPr="00541CFE">
              <w:rPr>
                <w:rFonts w:ascii="Calibri" w:hAnsi="Calibri" w:cs="Calibri"/>
                <w:color w:val="000000"/>
                <w:sz w:val="24"/>
                <w:szCs w:val="24"/>
              </w:rPr>
              <w:t>Evaluate necessary changes to Rel-18 LTM to allow subsequent LTM without RRC configuration</w:t>
            </w:r>
          </w:p>
          <w:p w14:paraId="4637C4D5" w14:textId="77777777" w:rsidR="00541CFE" w:rsidRDefault="00541CFE" w:rsidP="00541CFE">
            <w:pPr>
              <w:pStyle w:val="ListParagraph"/>
              <w:ind w:left="1440"/>
              <w:rPr>
                <w:rFonts w:ascii="Calibri" w:hAnsi="Calibri" w:cs="Calibri"/>
                <w:color w:val="000000"/>
                <w:sz w:val="24"/>
                <w:szCs w:val="24"/>
              </w:rPr>
            </w:pPr>
          </w:p>
          <w:p w14:paraId="53401365" w14:textId="77777777" w:rsidR="00E310D5" w:rsidRDefault="004552DD">
            <w:pPr>
              <w:pStyle w:val="ListParagraph"/>
              <w:numPr>
                <w:ilvl w:val="0"/>
                <w:numId w:val="6"/>
              </w:numPr>
              <w:rPr>
                <w:rFonts w:ascii="Calibri" w:hAnsi="Calibri" w:cs="Calibri"/>
                <w:color w:val="000000"/>
                <w:sz w:val="24"/>
                <w:szCs w:val="24"/>
              </w:rPr>
            </w:pPr>
            <w:r>
              <w:rPr>
                <w:rFonts w:ascii="Calibri" w:hAnsi="Calibri" w:cs="Calibri"/>
                <w:color w:val="000000"/>
                <w:sz w:val="24"/>
                <w:szCs w:val="24"/>
              </w:rPr>
              <w:t>Discuss the upper layer L1 measurement events/procedures/components for LTM (including any SN specific events)</w:t>
            </w:r>
          </w:p>
          <w:p w14:paraId="5C34EF84" w14:textId="77777777" w:rsidR="00E310D5" w:rsidRDefault="00E310D5">
            <w:pPr>
              <w:pStyle w:val="ListParagraph"/>
              <w:rPr>
                <w:rFonts w:ascii="Calibri" w:hAnsi="Calibri" w:cs="Calibri"/>
                <w:b/>
                <w:bCs/>
                <w:color w:val="000000"/>
                <w:sz w:val="24"/>
                <w:szCs w:val="24"/>
              </w:rPr>
            </w:pPr>
          </w:p>
          <w:p w14:paraId="489743A4" w14:textId="77777777" w:rsidR="00E310D5" w:rsidRDefault="00E310D5">
            <w:pPr>
              <w:pStyle w:val="ListParagraph"/>
              <w:rPr>
                <w:rFonts w:ascii="Calibri" w:hAnsi="Calibri" w:cs="Calibri"/>
                <w:color w:val="000000"/>
                <w:sz w:val="24"/>
                <w:szCs w:val="24"/>
              </w:rPr>
            </w:pPr>
          </w:p>
          <w:p w14:paraId="6E0AB4D4" w14:textId="77777777" w:rsidR="00E310D5" w:rsidRDefault="00E310D5">
            <w:pPr>
              <w:autoSpaceDE w:val="0"/>
              <w:autoSpaceDN w:val="0"/>
              <w:adjustRightInd w:val="0"/>
              <w:rPr>
                <w:rFonts w:ascii="Calibri" w:hAnsi="Calibri" w:cs="Calibri"/>
                <w:color w:val="000000"/>
                <w:sz w:val="24"/>
                <w:szCs w:val="24"/>
              </w:rPr>
            </w:pPr>
          </w:p>
          <w:p w14:paraId="2BC82972" w14:textId="77777777" w:rsidR="00E310D5" w:rsidRDefault="00E310D5">
            <w:pPr>
              <w:autoSpaceDE w:val="0"/>
              <w:autoSpaceDN w:val="0"/>
              <w:adjustRightInd w:val="0"/>
              <w:rPr>
                <w:rFonts w:ascii="Calibri" w:hAnsi="Calibri" w:cs="Calibri"/>
                <w:color w:val="000000"/>
                <w:sz w:val="24"/>
                <w:szCs w:val="24"/>
              </w:rPr>
            </w:pPr>
          </w:p>
        </w:tc>
      </w:tr>
      <w:tr w:rsidR="00E310D5" w14:paraId="2B08E60B" w14:textId="77777777">
        <w:trPr>
          <w:trHeight w:val="2540"/>
        </w:trPr>
        <w:tc>
          <w:tcPr>
            <w:tcW w:w="1520" w:type="dxa"/>
            <w:vMerge/>
          </w:tcPr>
          <w:p w14:paraId="200C3F42" w14:textId="77777777" w:rsidR="00E310D5" w:rsidRDefault="00E310D5">
            <w:pPr>
              <w:autoSpaceDE w:val="0"/>
              <w:autoSpaceDN w:val="0"/>
              <w:adjustRightInd w:val="0"/>
              <w:rPr>
                <w:rFonts w:ascii="Calibri" w:hAnsi="Calibri" w:cs="Calibri"/>
                <w:color w:val="000000"/>
                <w:sz w:val="24"/>
                <w:szCs w:val="24"/>
              </w:rPr>
            </w:pPr>
          </w:p>
        </w:tc>
        <w:tc>
          <w:tcPr>
            <w:tcW w:w="1520" w:type="dxa"/>
            <w:shd w:val="clear" w:color="auto" w:fill="auto"/>
          </w:tcPr>
          <w:p w14:paraId="10E38E16"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RAN3-123bis</w:t>
            </w:r>
          </w:p>
        </w:tc>
        <w:tc>
          <w:tcPr>
            <w:tcW w:w="1440" w:type="dxa"/>
            <w:shd w:val="clear" w:color="auto" w:fill="auto"/>
          </w:tcPr>
          <w:p w14:paraId="04CEA3EF"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w:t>
            </w:r>
          </w:p>
        </w:tc>
        <w:tc>
          <w:tcPr>
            <w:tcW w:w="5615" w:type="dxa"/>
            <w:shd w:val="clear" w:color="auto" w:fill="auto"/>
          </w:tcPr>
          <w:p w14:paraId="0673B54F" w14:textId="77777777" w:rsidR="00E310D5" w:rsidRDefault="004552DD">
            <w:pPr>
              <w:pStyle w:val="ListParagraph"/>
              <w:numPr>
                <w:ilvl w:val="0"/>
                <w:numId w:val="7"/>
              </w:numPr>
              <w:rPr>
                <w:rFonts w:ascii="Calibri" w:hAnsi="Calibri" w:cs="Calibri"/>
                <w:color w:val="000000"/>
                <w:sz w:val="24"/>
                <w:szCs w:val="24"/>
              </w:rPr>
            </w:pPr>
            <w:r>
              <w:rPr>
                <w:rFonts w:ascii="Calibri" w:hAnsi="Calibri" w:cs="Calibri"/>
                <w:color w:val="000000"/>
                <w:sz w:val="24"/>
                <w:szCs w:val="24"/>
                <w:lang w:eastAsia="zh-CN"/>
              </w:rPr>
              <w:t>Clarify</w:t>
            </w:r>
            <w:r>
              <w:rPr>
                <w:rFonts w:ascii="Calibri" w:hAnsi="Calibri" w:cs="Calibri"/>
                <w:color w:val="000000"/>
                <w:sz w:val="24"/>
                <w:szCs w:val="24"/>
              </w:rPr>
              <w:t xml:space="preserve"> </w:t>
            </w:r>
            <w:r>
              <w:rPr>
                <w:rFonts w:ascii="Calibri" w:hAnsi="Calibri" w:cs="Calibri" w:hint="eastAsia"/>
                <w:color w:val="000000"/>
                <w:sz w:val="24"/>
                <w:szCs w:val="24"/>
                <w:lang w:eastAsia="zh-CN"/>
              </w:rPr>
              <w:t>the</w:t>
            </w:r>
            <w:r>
              <w:rPr>
                <w:rFonts w:ascii="Calibri" w:hAnsi="Calibri" w:cs="Calibri"/>
                <w:color w:val="000000"/>
                <w:sz w:val="24"/>
                <w:szCs w:val="24"/>
              </w:rPr>
              <w:t xml:space="preserve"> potential and priority scenarios to be discussed in R19.</w:t>
            </w:r>
          </w:p>
          <w:p w14:paraId="1FFF54FE" w14:textId="70376E44" w:rsidR="00E310D5" w:rsidRDefault="004552DD">
            <w:pPr>
              <w:pStyle w:val="ListParagraph"/>
              <w:numPr>
                <w:ilvl w:val="0"/>
                <w:numId w:val="7"/>
              </w:numPr>
              <w:rPr>
                <w:rFonts w:ascii="Calibri" w:hAnsi="Calibri" w:cs="Calibri"/>
                <w:color w:val="000000"/>
                <w:sz w:val="24"/>
                <w:szCs w:val="24"/>
              </w:rPr>
            </w:pPr>
            <w:r>
              <w:rPr>
                <w:rFonts w:ascii="Calibri" w:hAnsi="Calibri" w:cs="Calibri"/>
                <w:color w:val="000000"/>
                <w:sz w:val="24"/>
                <w:szCs w:val="24"/>
              </w:rPr>
              <w:t>Evaluate potential procedural impacts for inter-CU LTM</w:t>
            </w:r>
          </w:p>
          <w:p w14:paraId="216C5E14" w14:textId="6BCEDDCC" w:rsidR="00E310D5" w:rsidRDefault="004552DD">
            <w:pPr>
              <w:pStyle w:val="ListParagraph"/>
              <w:numPr>
                <w:ilvl w:val="1"/>
                <w:numId w:val="7"/>
              </w:numPr>
              <w:rPr>
                <w:rFonts w:ascii="Calibri" w:hAnsi="Calibri" w:cs="Calibri"/>
                <w:color w:val="000000"/>
                <w:sz w:val="24"/>
                <w:szCs w:val="24"/>
              </w:rPr>
            </w:pPr>
            <w:r>
              <w:rPr>
                <w:rFonts w:ascii="Calibri" w:hAnsi="Calibri" w:cs="Calibri"/>
                <w:color w:val="000000"/>
                <w:sz w:val="24"/>
                <w:szCs w:val="24"/>
              </w:rPr>
              <w:t xml:space="preserve">Impacts to existing </w:t>
            </w:r>
            <w:proofErr w:type="spellStart"/>
            <w:r>
              <w:rPr>
                <w:rFonts w:ascii="Calibri" w:hAnsi="Calibri" w:cs="Calibri"/>
                <w:color w:val="000000"/>
                <w:sz w:val="24"/>
                <w:szCs w:val="24"/>
              </w:rPr>
              <w:t>Xn</w:t>
            </w:r>
            <w:proofErr w:type="spellEnd"/>
            <w:r>
              <w:rPr>
                <w:rFonts w:ascii="Calibri" w:hAnsi="Calibri" w:cs="Calibri"/>
                <w:color w:val="000000"/>
                <w:sz w:val="24"/>
                <w:szCs w:val="24"/>
              </w:rPr>
              <w:t>/F1/E1/NG (if needed) interfaces for inter-CU LTM</w:t>
            </w:r>
          </w:p>
          <w:p w14:paraId="5561FBE2" w14:textId="77777777" w:rsidR="00E310D5" w:rsidRDefault="004552DD">
            <w:pPr>
              <w:pStyle w:val="ListParagraph"/>
              <w:numPr>
                <w:ilvl w:val="0"/>
                <w:numId w:val="7"/>
              </w:numPr>
              <w:rPr>
                <w:rFonts w:ascii="Calibri" w:hAnsi="Calibri" w:cs="Calibri"/>
                <w:color w:val="000000"/>
                <w:sz w:val="24"/>
                <w:szCs w:val="24"/>
              </w:rPr>
            </w:pPr>
            <w:r>
              <w:rPr>
                <w:rFonts w:ascii="Calibri" w:hAnsi="Calibri" w:cs="Calibri"/>
                <w:color w:val="000000"/>
                <w:sz w:val="24"/>
                <w:szCs w:val="24"/>
              </w:rPr>
              <w:t>List any potential inputs needed from RAN2/RAN1 and SA3 for the above.</w:t>
            </w:r>
          </w:p>
        </w:tc>
      </w:tr>
      <w:tr w:rsidR="00E310D5" w14:paraId="7F1CC6FF" w14:textId="77777777">
        <w:trPr>
          <w:trHeight w:val="4460"/>
        </w:trPr>
        <w:tc>
          <w:tcPr>
            <w:tcW w:w="1520" w:type="dxa"/>
            <w:vMerge/>
          </w:tcPr>
          <w:p w14:paraId="0F6DFEC7" w14:textId="77777777" w:rsidR="00E310D5" w:rsidRDefault="00E310D5">
            <w:pPr>
              <w:autoSpaceDE w:val="0"/>
              <w:autoSpaceDN w:val="0"/>
              <w:adjustRightInd w:val="0"/>
              <w:rPr>
                <w:rFonts w:ascii="Calibri" w:hAnsi="Calibri" w:cs="Calibri"/>
                <w:color w:val="000000"/>
                <w:sz w:val="24"/>
                <w:szCs w:val="24"/>
              </w:rPr>
            </w:pPr>
          </w:p>
        </w:tc>
        <w:tc>
          <w:tcPr>
            <w:tcW w:w="1520" w:type="dxa"/>
          </w:tcPr>
          <w:p w14:paraId="09D3D66A"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RAN2-126</w:t>
            </w:r>
          </w:p>
        </w:tc>
        <w:tc>
          <w:tcPr>
            <w:tcW w:w="1440" w:type="dxa"/>
          </w:tcPr>
          <w:p w14:paraId="1ED543E0"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2</w:t>
            </w:r>
          </w:p>
        </w:tc>
        <w:tc>
          <w:tcPr>
            <w:tcW w:w="5615" w:type="dxa"/>
          </w:tcPr>
          <w:p w14:paraId="7699B805" w14:textId="77777777" w:rsidR="00E310D5" w:rsidRDefault="004552DD">
            <w:pPr>
              <w:pStyle w:val="ListParagraph"/>
              <w:numPr>
                <w:ilvl w:val="0"/>
                <w:numId w:val="8"/>
              </w:numPr>
              <w:rPr>
                <w:rFonts w:ascii="Calibri" w:hAnsi="Calibri" w:cs="Calibri"/>
                <w:color w:val="000000"/>
                <w:sz w:val="24"/>
                <w:szCs w:val="24"/>
              </w:rPr>
            </w:pPr>
            <w:r>
              <w:rPr>
                <w:rFonts w:ascii="Calibri" w:hAnsi="Calibri" w:cs="Calibri"/>
                <w:color w:val="000000"/>
                <w:sz w:val="24"/>
                <w:szCs w:val="24"/>
              </w:rPr>
              <w:t>Continue Stage 2 discussion on options to implement inter-CU LTM on MN</w:t>
            </w:r>
          </w:p>
          <w:p w14:paraId="02359B3F" w14:textId="77777777" w:rsidR="00E310D5" w:rsidRDefault="004552DD">
            <w:pPr>
              <w:pStyle w:val="ListParagraph"/>
              <w:numPr>
                <w:ilvl w:val="0"/>
                <w:numId w:val="8"/>
              </w:numPr>
              <w:rPr>
                <w:rFonts w:ascii="Calibri" w:hAnsi="Calibri" w:cs="Calibri"/>
                <w:color w:val="000000"/>
                <w:sz w:val="24"/>
                <w:szCs w:val="24"/>
              </w:rPr>
            </w:pPr>
            <w:r>
              <w:rPr>
                <w:rFonts w:ascii="Calibri" w:hAnsi="Calibri" w:cs="Calibri"/>
                <w:color w:val="000000"/>
                <w:sz w:val="24"/>
                <w:szCs w:val="24"/>
              </w:rPr>
              <w:t>Discussion on any changes to CP/UP model for inter-CU LTM</w:t>
            </w:r>
          </w:p>
          <w:p w14:paraId="5D916413" w14:textId="77777777" w:rsidR="00E310D5" w:rsidRDefault="004552DD">
            <w:pPr>
              <w:pStyle w:val="ListParagraph"/>
              <w:numPr>
                <w:ilvl w:val="1"/>
                <w:numId w:val="8"/>
              </w:numPr>
              <w:rPr>
                <w:rFonts w:ascii="Calibri" w:hAnsi="Calibri" w:cs="Calibri"/>
                <w:color w:val="000000"/>
                <w:sz w:val="24"/>
                <w:szCs w:val="24"/>
              </w:rPr>
            </w:pPr>
            <w:r>
              <w:rPr>
                <w:rFonts w:ascii="Calibri" w:hAnsi="Calibri" w:cs="Calibri"/>
                <w:color w:val="000000"/>
                <w:sz w:val="24"/>
                <w:szCs w:val="24"/>
              </w:rPr>
              <w:t xml:space="preserve">Converge on stage-2 details (for </w:t>
            </w:r>
            <w:proofErr w:type="spellStart"/>
            <w:r>
              <w:rPr>
                <w:rFonts w:ascii="Calibri" w:hAnsi="Calibri" w:cs="Calibri"/>
                <w:color w:val="000000"/>
                <w:sz w:val="24"/>
                <w:szCs w:val="24"/>
              </w:rPr>
              <w:t>eg.</w:t>
            </w:r>
            <w:proofErr w:type="spellEnd"/>
            <w:r>
              <w:rPr>
                <w:rFonts w:ascii="Calibri" w:hAnsi="Calibri" w:cs="Calibri"/>
                <w:color w:val="000000"/>
                <w:sz w:val="24"/>
                <w:szCs w:val="24"/>
              </w:rPr>
              <w:t xml:space="preserve">, any open items on </w:t>
            </w:r>
            <w:proofErr w:type="spellStart"/>
            <w:r>
              <w:rPr>
                <w:rFonts w:ascii="Calibri" w:hAnsi="Calibri" w:cs="Calibri"/>
                <w:color w:val="000000"/>
                <w:sz w:val="24"/>
                <w:szCs w:val="24"/>
              </w:rPr>
              <w:t>latecy</w:t>
            </w:r>
            <w:proofErr w:type="spellEnd"/>
            <w:r>
              <w:rPr>
                <w:rFonts w:ascii="Calibri" w:hAnsi="Calibri" w:cs="Calibri"/>
                <w:color w:val="000000"/>
                <w:sz w:val="24"/>
                <w:szCs w:val="24"/>
              </w:rPr>
              <w:t>/signalling flow etc., for inter-CU LTM)</w:t>
            </w:r>
          </w:p>
          <w:p w14:paraId="2DB922D8" w14:textId="77777777" w:rsidR="00E310D5" w:rsidRDefault="004552DD">
            <w:pPr>
              <w:pStyle w:val="ListParagraph"/>
              <w:numPr>
                <w:ilvl w:val="1"/>
                <w:numId w:val="8"/>
              </w:numPr>
              <w:rPr>
                <w:rFonts w:ascii="Calibri" w:hAnsi="Calibri" w:cs="Calibri"/>
                <w:color w:val="000000"/>
                <w:sz w:val="24"/>
                <w:szCs w:val="24"/>
              </w:rPr>
            </w:pPr>
            <w:r>
              <w:rPr>
                <w:rFonts w:ascii="Calibri" w:hAnsi="Calibri" w:cs="Calibri"/>
                <w:color w:val="000000"/>
                <w:sz w:val="24"/>
                <w:szCs w:val="24"/>
              </w:rPr>
              <w:t>Continue discussion on impacts to PDCP/RLC/MAC</w:t>
            </w:r>
          </w:p>
          <w:p w14:paraId="327A7F34" w14:textId="77777777" w:rsidR="00E310D5" w:rsidRDefault="004552DD">
            <w:pPr>
              <w:pStyle w:val="ListParagraph"/>
              <w:numPr>
                <w:ilvl w:val="0"/>
                <w:numId w:val="8"/>
              </w:numPr>
              <w:rPr>
                <w:rFonts w:ascii="Calibri" w:hAnsi="Calibri" w:cs="Calibri"/>
                <w:color w:val="000000"/>
                <w:sz w:val="24"/>
                <w:szCs w:val="24"/>
              </w:rPr>
            </w:pPr>
            <w:r>
              <w:rPr>
                <w:rFonts w:ascii="Calibri" w:hAnsi="Calibri" w:cs="Calibri"/>
                <w:color w:val="000000"/>
                <w:sz w:val="24"/>
                <w:szCs w:val="24"/>
              </w:rPr>
              <w:t>Progress discussions on the upper layer L1 events/procedures/components for LTM (including any SN specific events)</w:t>
            </w:r>
          </w:p>
          <w:p w14:paraId="206EB35A" w14:textId="77777777" w:rsidR="00E310D5" w:rsidRDefault="004552DD">
            <w:pPr>
              <w:pStyle w:val="ListParagraph"/>
              <w:numPr>
                <w:ilvl w:val="0"/>
                <w:numId w:val="8"/>
              </w:numPr>
              <w:rPr>
                <w:rFonts w:ascii="Calibri" w:hAnsi="Calibri" w:cs="Calibri"/>
                <w:color w:val="000000"/>
                <w:sz w:val="24"/>
                <w:szCs w:val="24"/>
              </w:rPr>
            </w:pPr>
            <w:r>
              <w:rPr>
                <w:rFonts w:ascii="Calibri" w:hAnsi="Calibri" w:cs="Calibri"/>
                <w:color w:val="000000"/>
                <w:sz w:val="24"/>
                <w:szCs w:val="24"/>
              </w:rPr>
              <w:t>Assess security requirements/impacts and input from SA3 for subsequent inter-CU LTM without RRC involvement</w:t>
            </w:r>
          </w:p>
          <w:p w14:paraId="51E345C8" w14:textId="79D9257C" w:rsidR="00E310D5" w:rsidRDefault="004552DD">
            <w:pPr>
              <w:pStyle w:val="ListParagraph"/>
              <w:numPr>
                <w:ilvl w:val="0"/>
                <w:numId w:val="8"/>
              </w:numPr>
              <w:rPr>
                <w:rFonts w:ascii="Calibri" w:hAnsi="Calibri" w:cs="Calibri"/>
                <w:color w:val="000000"/>
                <w:sz w:val="24"/>
                <w:szCs w:val="24"/>
              </w:rPr>
            </w:pPr>
            <w:r>
              <w:rPr>
                <w:rFonts w:ascii="Calibri" w:hAnsi="Calibri" w:cs="Calibri"/>
                <w:color w:val="000000"/>
                <w:sz w:val="24"/>
                <w:szCs w:val="24"/>
              </w:rPr>
              <w:t>Discussion on any impacts from RAN2 to RAN3 on inter-CU LTM</w:t>
            </w:r>
          </w:p>
          <w:p w14:paraId="666D0319" w14:textId="77777777" w:rsidR="00E310D5" w:rsidRDefault="00E310D5">
            <w:pPr>
              <w:pStyle w:val="ListParagraph"/>
              <w:rPr>
                <w:rFonts w:ascii="Calibri" w:hAnsi="Calibri" w:cs="Calibri"/>
                <w:color w:val="000000"/>
                <w:sz w:val="24"/>
                <w:szCs w:val="24"/>
              </w:rPr>
            </w:pPr>
          </w:p>
        </w:tc>
      </w:tr>
      <w:tr w:rsidR="00E310D5" w14:paraId="167E820A" w14:textId="77777777" w:rsidTr="00CA4B79">
        <w:trPr>
          <w:trHeight w:val="300"/>
        </w:trPr>
        <w:tc>
          <w:tcPr>
            <w:tcW w:w="1520" w:type="dxa"/>
            <w:vMerge/>
          </w:tcPr>
          <w:p w14:paraId="0E0B1A94" w14:textId="77777777" w:rsidR="00E310D5" w:rsidRDefault="00E310D5">
            <w:pPr>
              <w:autoSpaceDE w:val="0"/>
              <w:autoSpaceDN w:val="0"/>
              <w:adjustRightInd w:val="0"/>
              <w:rPr>
                <w:rFonts w:ascii="Calibri" w:hAnsi="Calibri" w:cs="Calibri"/>
                <w:color w:val="000000"/>
                <w:sz w:val="24"/>
                <w:szCs w:val="24"/>
              </w:rPr>
            </w:pPr>
          </w:p>
        </w:tc>
        <w:tc>
          <w:tcPr>
            <w:tcW w:w="1520" w:type="dxa"/>
            <w:shd w:val="clear" w:color="auto" w:fill="auto"/>
          </w:tcPr>
          <w:p w14:paraId="5B074FA5"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RAN3-124</w:t>
            </w:r>
          </w:p>
        </w:tc>
        <w:tc>
          <w:tcPr>
            <w:tcW w:w="1440" w:type="dxa"/>
            <w:shd w:val="clear" w:color="auto" w:fill="auto"/>
          </w:tcPr>
          <w:p w14:paraId="42874967"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w:t>
            </w:r>
          </w:p>
        </w:tc>
        <w:tc>
          <w:tcPr>
            <w:tcW w:w="5615" w:type="dxa"/>
            <w:shd w:val="clear" w:color="auto" w:fill="auto"/>
          </w:tcPr>
          <w:p w14:paraId="3C254214" w14:textId="45399A09" w:rsidR="00E310D5" w:rsidRDefault="004552DD">
            <w:pPr>
              <w:pStyle w:val="ListParagraph"/>
              <w:numPr>
                <w:ilvl w:val="0"/>
                <w:numId w:val="7"/>
              </w:numPr>
              <w:rPr>
                <w:rFonts w:ascii="Calibri" w:hAnsi="Calibri" w:cs="Calibri"/>
                <w:color w:val="000000"/>
                <w:sz w:val="24"/>
                <w:szCs w:val="24"/>
              </w:rPr>
            </w:pPr>
            <w:r>
              <w:rPr>
                <w:rFonts w:ascii="Calibri" w:hAnsi="Calibri" w:cs="Calibri"/>
                <w:color w:val="000000"/>
                <w:sz w:val="24"/>
                <w:szCs w:val="24"/>
              </w:rPr>
              <w:t>Identify the procedure impacts for subsequent inter-CU LTM without RRC configuration.</w:t>
            </w:r>
          </w:p>
          <w:p w14:paraId="7C64D49A" w14:textId="77777777" w:rsidR="00E310D5" w:rsidRDefault="004552DD">
            <w:pPr>
              <w:pStyle w:val="ListParagraph"/>
              <w:numPr>
                <w:ilvl w:val="0"/>
                <w:numId w:val="7"/>
              </w:numPr>
              <w:rPr>
                <w:rFonts w:ascii="Calibri" w:hAnsi="Calibri" w:cs="Calibri"/>
                <w:color w:val="000000"/>
                <w:sz w:val="24"/>
                <w:szCs w:val="24"/>
              </w:rPr>
            </w:pPr>
            <w:r>
              <w:rPr>
                <w:rFonts w:ascii="Calibri" w:hAnsi="Calibri" w:cs="Calibri"/>
                <w:color w:val="000000"/>
                <w:sz w:val="24"/>
                <w:szCs w:val="24"/>
                <w:lang w:eastAsia="zh-CN"/>
              </w:rPr>
              <w:t xml:space="preserve">Evaluate the potential impacts to support security key update for subsequent inter-CU LTM, </w:t>
            </w:r>
            <w:r>
              <w:rPr>
                <w:rFonts w:ascii="Calibri" w:hAnsi="Calibri" w:cs="Calibri"/>
                <w:color w:val="000000"/>
                <w:sz w:val="24"/>
                <w:szCs w:val="24"/>
              </w:rPr>
              <w:t>considering RAN2 progress.</w:t>
            </w:r>
          </w:p>
          <w:p w14:paraId="433D01E5" w14:textId="77777777" w:rsidR="00E310D5" w:rsidRDefault="00E310D5">
            <w:pPr>
              <w:autoSpaceDE w:val="0"/>
              <w:autoSpaceDN w:val="0"/>
              <w:adjustRightInd w:val="0"/>
              <w:jc w:val="right"/>
              <w:rPr>
                <w:rFonts w:ascii="Calibri" w:hAnsi="Calibri" w:cs="Calibri"/>
                <w:color w:val="000000"/>
                <w:sz w:val="24"/>
                <w:szCs w:val="24"/>
              </w:rPr>
            </w:pPr>
          </w:p>
        </w:tc>
      </w:tr>
      <w:tr w:rsidR="00E310D5" w14:paraId="1565C44B" w14:textId="77777777">
        <w:trPr>
          <w:trHeight w:val="300"/>
        </w:trPr>
        <w:tc>
          <w:tcPr>
            <w:tcW w:w="1520" w:type="dxa"/>
            <w:vMerge w:val="restart"/>
          </w:tcPr>
          <w:p w14:paraId="0E4F76ED"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2024 Q3</w:t>
            </w:r>
          </w:p>
        </w:tc>
        <w:tc>
          <w:tcPr>
            <w:tcW w:w="1520" w:type="dxa"/>
          </w:tcPr>
          <w:p w14:paraId="19922BE8"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RAN1-118</w:t>
            </w:r>
          </w:p>
        </w:tc>
        <w:tc>
          <w:tcPr>
            <w:tcW w:w="1440" w:type="dxa"/>
          </w:tcPr>
          <w:p w14:paraId="17AB138A"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0.5</w:t>
            </w:r>
          </w:p>
        </w:tc>
        <w:tc>
          <w:tcPr>
            <w:tcW w:w="5615" w:type="dxa"/>
          </w:tcPr>
          <w:p w14:paraId="191947B6" w14:textId="77777777" w:rsidR="00E310D5" w:rsidRDefault="004552DD">
            <w:pPr>
              <w:pStyle w:val="ListParagraph"/>
              <w:numPr>
                <w:ilvl w:val="0"/>
                <w:numId w:val="9"/>
              </w:numPr>
              <w:rPr>
                <w:rFonts w:ascii="Calibri" w:hAnsi="Calibri" w:cs="Calibri"/>
                <w:color w:val="000000"/>
                <w:sz w:val="24"/>
                <w:szCs w:val="24"/>
              </w:rPr>
            </w:pPr>
            <w:r>
              <w:rPr>
                <w:rFonts w:ascii="Calibri" w:hAnsi="Calibri" w:cs="Calibri"/>
                <w:color w:val="000000"/>
                <w:sz w:val="24"/>
                <w:szCs w:val="24"/>
              </w:rPr>
              <w:t>Investigate options and necessary components to support event triggered L1 measurement reporting, taking into account the latest outcome of Rel-19 RAN1 MIMO enhancement work item.</w:t>
            </w:r>
          </w:p>
          <w:p w14:paraId="79E0DBE4" w14:textId="4DD7263B" w:rsidR="00E310D5" w:rsidRDefault="004552DD">
            <w:pPr>
              <w:pStyle w:val="ListParagraph"/>
              <w:numPr>
                <w:ilvl w:val="0"/>
                <w:numId w:val="9"/>
              </w:numPr>
              <w:rPr>
                <w:rFonts w:ascii="Calibri" w:hAnsi="Calibri" w:cs="Calibri"/>
                <w:color w:val="000000"/>
                <w:sz w:val="24"/>
                <w:szCs w:val="24"/>
              </w:rPr>
            </w:pPr>
            <w:r>
              <w:rPr>
                <w:rFonts w:ascii="Calibri" w:hAnsi="Calibri" w:cs="Calibri"/>
                <w:color w:val="000000"/>
                <w:sz w:val="24"/>
                <w:szCs w:val="24"/>
              </w:rPr>
              <w:t xml:space="preserve">Investigate the potential impacts to support CSI-RS measurements for LTM procedures and enable CSI-RS based beam management, and/or other necessary physical layer operations on candidate cells before LTM. </w:t>
            </w:r>
          </w:p>
          <w:p w14:paraId="4260C4AC" w14:textId="77777777" w:rsidR="00E310D5" w:rsidRDefault="00E310D5">
            <w:pPr>
              <w:pStyle w:val="ListParagraph"/>
              <w:rPr>
                <w:rFonts w:ascii="Calibri" w:hAnsi="Calibri" w:cs="Calibri"/>
                <w:color w:val="000000"/>
                <w:sz w:val="24"/>
                <w:szCs w:val="24"/>
              </w:rPr>
            </w:pPr>
          </w:p>
        </w:tc>
      </w:tr>
      <w:tr w:rsidR="00E310D5" w14:paraId="05FBF0F9" w14:textId="77777777">
        <w:trPr>
          <w:trHeight w:val="300"/>
        </w:trPr>
        <w:tc>
          <w:tcPr>
            <w:tcW w:w="1520" w:type="dxa"/>
            <w:vMerge/>
          </w:tcPr>
          <w:p w14:paraId="7C28217F" w14:textId="77777777" w:rsidR="00E310D5" w:rsidRDefault="00E310D5">
            <w:pPr>
              <w:autoSpaceDE w:val="0"/>
              <w:autoSpaceDN w:val="0"/>
              <w:adjustRightInd w:val="0"/>
              <w:rPr>
                <w:rFonts w:ascii="Calibri" w:hAnsi="Calibri" w:cs="Calibri"/>
                <w:color w:val="000000"/>
                <w:sz w:val="24"/>
                <w:szCs w:val="24"/>
              </w:rPr>
            </w:pPr>
          </w:p>
        </w:tc>
        <w:tc>
          <w:tcPr>
            <w:tcW w:w="1520" w:type="dxa"/>
          </w:tcPr>
          <w:p w14:paraId="2A9A0471"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RAN2-127</w:t>
            </w:r>
          </w:p>
        </w:tc>
        <w:tc>
          <w:tcPr>
            <w:tcW w:w="1440" w:type="dxa"/>
          </w:tcPr>
          <w:p w14:paraId="71A92DE7"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2</w:t>
            </w:r>
          </w:p>
        </w:tc>
        <w:tc>
          <w:tcPr>
            <w:tcW w:w="5615" w:type="dxa"/>
          </w:tcPr>
          <w:p w14:paraId="0252E25F" w14:textId="77777777" w:rsidR="00E310D5" w:rsidRDefault="004552DD">
            <w:pPr>
              <w:pStyle w:val="ListParagraph"/>
              <w:numPr>
                <w:ilvl w:val="0"/>
                <w:numId w:val="8"/>
              </w:numPr>
              <w:rPr>
                <w:rFonts w:ascii="Calibri" w:hAnsi="Calibri" w:cs="Calibri"/>
                <w:color w:val="000000"/>
                <w:sz w:val="24"/>
                <w:szCs w:val="24"/>
              </w:rPr>
            </w:pPr>
            <w:r>
              <w:rPr>
                <w:rFonts w:ascii="Calibri" w:hAnsi="Calibri" w:cs="Calibri"/>
                <w:color w:val="000000"/>
                <w:sz w:val="24"/>
                <w:szCs w:val="24"/>
              </w:rPr>
              <w:t>Converge on the overall inter-CU LTM procedure for stage-2 for MN without DC.</w:t>
            </w:r>
          </w:p>
          <w:p w14:paraId="40C2F5E8" w14:textId="77777777" w:rsidR="00E310D5" w:rsidRDefault="004552DD">
            <w:pPr>
              <w:pStyle w:val="ListParagraph"/>
              <w:numPr>
                <w:ilvl w:val="0"/>
                <w:numId w:val="8"/>
              </w:numPr>
              <w:rPr>
                <w:rFonts w:ascii="Calibri" w:hAnsi="Calibri" w:cs="Calibri"/>
                <w:color w:val="000000"/>
                <w:sz w:val="24"/>
                <w:szCs w:val="24"/>
              </w:rPr>
            </w:pPr>
            <w:r>
              <w:rPr>
                <w:rFonts w:ascii="Calibri" w:hAnsi="Calibri" w:cs="Calibri"/>
                <w:color w:val="000000"/>
                <w:sz w:val="24"/>
                <w:szCs w:val="24"/>
              </w:rPr>
              <w:t>Assess stage-2 changes needed for</w:t>
            </w:r>
          </w:p>
          <w:p w14:paraId="1260A33F" w14:textId="77777777" w:rsidR="00E310D5" w:rsidRDefault="004552DD">
            <w:pPr>
              <w:pStyle w:val="ListParagraph"/>
              <w:numPr>
                <w:ilvl w:val="1"/>
                <w:numId w:val="8"/>
              </w:numPr>
              <w:rPr>
                <w:rFonts w:ascii="Calibri" w:hAnsi="Calibri" w:cs="Calibri"/>
                <w:color w:val="000000"/>
                <w:sz w:val="24"/>
                <w:szCs w:val="24"/>
              </w:rPr>
            </w:pPr>
            <w:r>
              <w:rPr>
                <w:rFonts w:ascii="Calibri" w:hAnsi="Calibri" w:cs="Calibri"/>
                <w:color w:val="000000"/>
                <w:sz w:val="24"/>
                <w:szCs w:val="24"/>
              </w:rPr>
              <w:t>Inter-CU LTM in SN (no change in MN)</w:t>
            </w:r>
          </w:p>
          <w:p w14:paraId="206369D3" w14:textId="77777777" w:rsidR="00E310D5" w:rsidRDefault="004552DD">
            <w:pPr>
              <w:pStyle w:val="ListParagraph"/>
              <w:numPr>
                <w:ilvl w:val="2"/>
                <w:numId w:val="8"/>
              </w:numPr>
              <w:rPr>
                <w:rFonts w:ascii="Calibri" w:hAnsi="Calibri" w:cs="Calibri"/>
                <w:color w:val="000000"/>
                <w:sz w:val="24"/>
                <w:szCs w:val="24"/>
              </w:rPr>
            </w:pPr>
            <w:r>
              <w:rPr>
                <w:rFonts w:ascii="Calibri" w:hAnsi="Calibri" w:cs="Calibri"/>
                <w:color w:val="000000"/>
                <w:sz w:val="24"/>
                <w:szCs w:val="24"/>
              </w:rPr>
              <w:t>PDCP impacts from split bearer/SN bearer</w:t>
            </w:r>
          </w:p>
          <w:p w14:paraId="20DF9780" w14:textId="77777777" w:rsidR="00E310D5" w:rsidRDefault="004552DD">
            <w:pPr>
              <w:pStyle w:val="ListParagraph"/>
              <w:numPr>
                <w:ilvl w:val="2"/>
                <w:numId w:val="8"/>
              </w:numPr>
              <w:rPr>
                <w:rFonts w:ascii="Calibri" w:hAnsi="Calibri" w:cs="Calibri"/>
                <w:color w:val="000000"/>
                <w:sz w:val="24"/>
                <w:szCs w:val="24"/>
              </w:rPr>
            </w:pPr>
            <w:r>
              <w:rPr>
                <w:rFonts w:ascii="Calibri" w:hAnsi="Calibri" w:cs="Calibri"/>
                <w:color w:val="000000"/>
                <w:sz w:val="24"/>
                <w:szCs w:val="24"/>
              </w:rPr>
              <w:t>Security handling</w:t>
            </w:r>
          </w:p>
          <w:p w14:paraId="3CC3C6CB" w14:textId="77777777" w:rsidR="00E310D5" w:rsidRDefault="004552DD">
            <w:pPr>
              <w:pStyle w:val="ListParagraph"/>
              <w:numPr>
                <w:ilvl w:val="1"/>
                <w:numId w:val="8"/>
              </w:numPr>
              <w:rPr>
                <w:rFonts w:ascii="Calibri" w:hAnsi="Calibri" w:cs="Calibri"/>
                <w:color w:val="000000"/>
                <w:sz w:val="24"/>
                <w:szCs w:val="24"/>
              </w:rPr>
            </w:pPr>
            <w:r>
              <w:rPr>
                <w:rFonts w:ascii="Calibri" w:hAnsi="Calibri" w:cs="Calibri"/>
                <w:color w:val="000000"/>
                <w:sz w:val="24"/>
                <w:szCs w:val="24"/>
              </w:rPr>
              <w:t xml:space="preserve">Inter-CU LTM in MN (based on R18 LTM - no change in SN or SN is released) </w:t>
            </w:r>
          </w:p>
          <w:p w14:paraId="3DAE238D" w14:textId="77777777" w:rsidR="00E310D5" w:rsidRDefault="004552DD">
            <w:pPr>
              <w:pStyle w:val="ListParagraph"/>
              <w:numPr>
                <w:ilvl w:val="2"/>
                <w:numId w:val="8"/>
              </w:numPr>
              <w:rPr>
                <w:rFonts w:ascii="Calibri" w:hAnsi="Calibri" w:cs="Calibri"/>
                <w:color w:val="000000"/>
                <w:sz w:val="24"/>
                <w:szCs w:val="24"/>
              </w:rPr>
            </w:pPr>
            <w:r>
              <w:rPr>
                <w:rFonts w:ascii="Calibri" w:hAnsi="Calibri" w:cs="Calibri"/>
                <w:color w:val="000000"/>
                <w:sz w:val="24"/>
                <w:szCs w:val="24"/>
              </w:rPr>
              <w:t>Security handling</w:t>
            </w:r>
          </w:p>
          <w:p w14:paraId="5C96AED7" w14:textId="77777777" w:rsidR="00E310D5" w:rsidRDefault="004552DD">
            <w:pPr>
              <w:pStyle w:val="ListParagraph"/>
              <w:numPr>
                <w:ilvl w:val="2"/>
                <w:numId w:val="8"/>
              </w:numPr>
              <w:rPr>
                <w:rFonts w:ascii="Calibri" w:hAnsi="Calibri" w:cs="Calibri"/>
                <w:color w:val="000000"/>
                <w:sz w:val="24"/>
                <w:szCs w:val="24"/>
              </w:rPr>
            </w:pPr>
            <w:r>
              <w:rPr>
                <w:rFonts w:ascii="Calibri" w:hAnsi="Calibri" w:cs="Calibri"/>
                <w:color w:val="000000"/>
                <w:sz w:val="24"/>
                <w:szCs w:val="24"/>
              </w:rPr>
              <w:t>Bearer impacts if any</w:t>
            </w:r>
          </w:p>
          <w:p w14:paraId="1BBE470C" w14:textId="77777777" w:rsidR="00E310D5" w:rsidRDefault="004552DD">
            <w:pPr>
              <w:pStyle w:val="ListParagraph"/>
              <w:numPr>
                <w:ilvl w:val="0"/>
                <w:numId w:val="8"/>
              </w:numPr>
              <w:rPr>
                <w:rFonts w:ascii="Calibri" w:hAnsi="Calibri" w:cs="Calibri"/>
                <w:color w:val="000000"/>
                <w:sz w:val="24"/>
                <w:szCs w:val="24"/>
              </w:rPr>
            </w:pPr>
            <w:r>
              <w:rPr>
                <w:rFonts w:ascii="Calibri" w:hAnsi="Calibri" w:cs="Calibri"/>
                <w:color w:val="000000"/>
                <w:sz w:val="24"/>
                <w:szCs w:val="24"/>
              </w:rPr>
              <w:lastRenderedPageBreak/>
              <w:t>Continue discussions on the upper layer L1 events/procedures/components for LTM (including any SN specific events)</w:t>
            </w:r>
          </w:p>
          <w:p w14:paraId="6DB86223" w14:textId="77777777" w:rsidR="00E310D5" w:rsidRDefault="00E310D5">
            <w:pPr>
              <w:pStyle w:val="ListParagraph"/>
              <w:ind w:left="1440"/>
              <w:rPr>
                <w:rFonts w:ascii="Calibri" w:hAnsi="Calibri" w:cs="Calibri"/>
                <w:color w:val="000000"/>
                <w:sz w:val="24"/>
                <w:szCs w:val="24"/>
              </w:rPr>
            </w:pPr>
          </w:p>
          <w:p w14:paraId="5599BD31" w14:textId="77777777" w:rsidR="00E310D5" w:rsidRDefault="00E310D5">
            <w:pPr>
              <w:pStyle w:val="ListParagraph"/>
              <w:rPr>
                <w:rFonts w:ascii="Calibri" w:hAnsi="Calibri" w:cs="Calibri"/>
                <w:color w:val="000000"/>
                <w:sz w:val="24"/>
                <w:szCs w:val="24"/>
              </w:rPr>
            </w:pPr>
          </w:p>
        </w:tc>
      </w:tr>
      <w:tr w:rsidR="00E310D5" w14:paraId="705D7598" w14:textId="77777777">
        <w:trPr>
          <w:trHeight w:val="300"/>
        </w:trPr>
        <w:tc>
          <w:tcPr>
            <w:tcW w:w="1520" w:type="dxa"/>
            <w:vMerge/>
          </w:tcPr>
          <w:p w14:paraId="2D5830B6" w14:textId="77777777" w:rsidR="00E310D5" w:rsidRDefault="00E310D5">
            <w:pPr>
              <w:autoSpaceDE w:val="0"/>
              <w:autoSpaceDN w:val="0"/>
              <w:adjustRightInd w:val="0"/>
              <w:rPr>
                <w:rFonts w:ascii="Calibri" w:hAnsi="Calibri" w:cs="Calibri"/>
                <w:color w:val="000000"/>
                <w:sz w:val="24"/>
                <w:szCs w:val="24"/>
              </w:rPr>
            </w:pPr>
          </w:p>
        </w:tc>
        <w:tc>
          <w:tcPr>
            <w:tcW w:w="1520" w:type="dxa"/>
            <w:shd w:val="clear" w:color="auto" w:fill="auto"/>
          </w:tcPr>
          <w:p w14:paraId="2B518F0F"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RAN3-125</w:t>
            </w:r>
          </w:p>
        </w:tc>
        <w:tc>
          <w:tcPr>
            <w:tcW w:w="1440" w:type="dxa"/>
            <w:shd w:val="clear" w:color="auto" w:fill="auto"/>
          </w:tcPr>
          <w:p w14:paraId="72E9FD3A"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w:t>
            </w:r>
          </w:p>
        </w:tc>
        <w:tc>
          <w:tcPr>
            <w:tcW w:w="5615" w:type="dxa"/>
            <w:shd w:val="clear" w:color="auto" w:fill="auto"/>
          </w:tcPr>
          <w:p w14:paraId="6297B106" w14:textId="1B9E554A" w:rsidR="00E310D5" w:rsidRDefault="004552DD">
            <w:pPr>
              <w:pStyle w:val="ListParagraph"/>
              <w:numPr>
                <w:ilvl w:val="0"/>
                <w:numId w:val="7"/>
              </w:numPr>
              <w:rPr>
                <w:rFonts w:ascii="Calibri" w:hAnsi="Calibri" w:cs="Calibri"/>
                <w:color w:val="000000"/>
                <w:sz w:val="24"/>
                <w:szCs w:val="24"/>
              </w:rPr>
            </w:pPr>
            <w:r>
              <w:rPr>
                <w:rFonts w:ascii="Calibri" w:hAnsi="Calibri" w:cs="Calibri"/>
                <w:color w:val="000000"/>
                <w:sz w:val="24"/>
                <w:szCs w:val="24"/>
              </w:rPr>
              <w:t>Converge on the RAN3 aspects of the overall inter-CU LTM procedure for MN without DC.</w:t>
            </w:r>
          </w:p>
          <w:p w14:paraId="706F3028" w14:textId="77777777" w:rsidR="00E310D5" w:rsidRDefault="004552DD">
            <w:pPr>
              <w:pStyle w:val="ListParagraph"/>
              <w:numPr>
                <w:ilvl w:val="0"/>
                <w:numId w:val="7"/>
              </w:numPr>
              <w:rPr>
                <w:rFonts w:ascii="Calibri" w:hAnsi="Calibri" w:cs="Calibri"/>
                <w:color w:val="000000"/>
                <w:sz w:val="24"/>
                <w:szCs w:val="24"/>
              </w:rPr>
            </w:pPr>
            <w:r>
              <w:rPr>
                <w:rFonts w:ascii="Calibri" w:hAnsi="Calibri" w:cs="Calibri"/>
                <w:color w:val="000000"/>
                <w:sz w:val="24"/>
                <w:szCs w:val="24"/>
                <w:lang w:eastAsia="zh-CN"/>
              </w:rPr>
              <w:t>Evaluate the potential impacts for the other scenarios which would be supported in R19</w:t>
            </w:r>
            <w:r>
              <w:rPr>
                <w:rFonts w:ascii="Calibri" w:hAnsi="Calibri" w:cs="Calibri"/>
                <w:color w:val="000000"/>
                <w:sz w:val="24"/>
                <w:szCs w:val="24"/>
              </w:rPr>
              <w:t>, considering RAN2 progress</w:t>
            </w:r>
            <w:r>
              <w:rPr>
                <w:rFonts w:ascii="Calibri" w:hAnsi="Calibri" w:cs="Calibri"/>
                <w:color w:val="000000"/>
                <w:sz w:val="24"/>
                <w:szCs w:val="24"/>
                <w:lang w:eastAsia="zh-CN"/>
              </w:rPr>
              <w:t>.</w:t>
            </w:r>
          </w:p>
          <w:p w14:paraId="74976DD5" w14:textId="77777777" w:rsidR="00E310D5" w:rsidRDefault="00E310D5">
            <w:pPr>
              <w:pStyle w:val="ListParagraph"/>
              <w:rPr>
                <w:rFonts w:ascii="Calibri" w:hAnsi="Calibri" w:cs="Calibri"/>
                <w:color w:val="000000"/>
                <w:sz w:val="24"/>
                <w:szCs w:val="24"/>
              </w:rPr>
            </w:pPr>
          </w:p>
        </w:tc>
      </w:tr>
      <w:tr w:rsidR="00E310D5" w14:paraId="27BD3149" w14:textId="77777777">
        <w:trPr>
          <w:trHeight w:val="300"/>
        </w:trPr>
        <w:tc>
          <w:tcPr>
            <w:tcW w:w="1520" w:type="dxa"/>
            <w:vMerge/>
          </w:tcPr>
          <w:p w14:paraId="4C7533BE" w14:textId="77777777" w:rsidR="00E310D5" w:rsidRDefault="00E310D5">
            <w:pPr>
              <w:autoSpaceDE w:val="0"/>
              <w:autoSpaceDN w:val="0"/>
              <w:adjustRightInd w:val="0"/>
              <w:rPr>
                <w:rFonts w:ascii="Calibri" w:hAnsi="Calibri" w:cs="Calibri"/>
                <w:color w:val="000000"/>
                <w:sz w:val="24"/>
                <w:szCs w:val="24"/>
              </w:rPr>
            </w:pPr>
          </w:p>
        </w:tc>
        <w:tc>
          <w:tcPr>
            <w:tcW w:w="1520" w:type="dxa"/>
          </w:tcPr>
          <w:p w14:paraId="474ECCAD"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RAN4-112</w:t>
            </w:r>
          </w:p>
        </w:tc>
        <w:tc>
          <w:tcPr>
            <w:tcW w:w="1440" w:type="dxa"/>
          </w:tcPr>
          <w:p w14:paraId="350EDBB8"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1.5</w:t>
            </w:r>
          </w:p>
        </w:tc>
        <w:tc>
          <w:tcPr>
            <w:tcW w:w="5615" w:type="dxa"/>
          </w:tcPr>
          <w:p w14:paraId="160FF7A4" w14:textId="77777777" w:rsidR="00E310D5" w:rsidRDefault="004552DD">
            <w:pPr>
              <w:pStyle w:val="ListParagraph"/>
              <w:numPr>
                <w:ilvl w:val="0"/>
                <w:numId w:val="9"/>
              </w:numPr>
              <w:rPr>
                <w:rFonts w:ascii="Calibri" w:hAnsi="Calibri" w:cs="Calibri"/>
                <w:color w:val="000000"/>
                <w:sz w:val="24"/>
                <w:szCs w:val="24"/>
              </w:rPr>
            </w:pPr>
            <w:r>
              <w:rPr>
                <w:rFonts w:ascii="Calibri" w:hAnsi="Calibri" w:cs="Calibri"/>
                <w:color w:val="000000"/>
                <w:sz w:val="24"/>
                <w:szCs w:val="24"/>
              </w:rPr>
              <w:t>Evaluate potential additional requirements for inter-CU mobility (on top existing R18 requirements)</w:t>
            </w:r>
          </w:p>
          <w:p w14:paraId="7D9C013A" w14:textId="77777777" w:rsidR="00E310D5" w:rsidRDefault="004552DD">
            <w:pPr>
              <w:pStyle w:val="ListParagraph"/>
              <w:numPr>
                <w:ilvl w:val="0"/>
                <w:numId w:val="9"/>
              </w:numPr>
              <w:rPr>
                <w:rFonts w:ascii="Calibri" w:hAnsi="Calibri" w:cs="Calibri"/>
                <w:color w:val="000000"/>
                <w:sz w:val="24"/>
                <w:szCs w:val="24"/>
              </w:rPr>
            </w:pPr>
            <w:r>
              <w:rPr>
                <w:rFonts w:ascii="Calibri" w:hAnsi="Calibri" w:cs="Calibri"/>
                <w:color w:val="000000"/>
                <w:sz w:val="24"/>
                <w:szCs w:val="24"/>
              </w:rPr>
              <w:t>Discuss RRM scope to support L1 event triggered measurement reporting.</w:t>
            </w:r>
          </w:p>
          <w:p w14:paraId="64E8062E" w14:textId="77777777" w:rsidR="00E310D5" w:rsidRDefault="004552DD">
            <w:pPr>
              <w:pStyle w:val="ListParagraph"/>
              <w:numPr>
                <w:ilvl w:val="0"/>
                <w:numId w:val="9"/>
              </w:numPr>
              <w:rPr>
                <w:rFonts w:ascii="Calibri" w:hAnsi="Calibri" w:cs="Calibri"/>
                <w:color w:val="000000"/>
                <w:sz w:val="24"/>
                <w:szCs w:val="24"/>
              </w:rPr>
            </w:pPr>
            <w:r>
              <w:rPr>
                <w:rFonts w:ascii="Calibri" w:hAnsi="Calibri" w:cs="Calibri"/>
                <w:color w:val="000000"/>
                <w:sz w:val="24"/>
                <w:szCs w:val="24"/>
              </w:rPr>
              <w:t>Discuss RRM scope to support CSI-RS based measurement and beam management for LTM procedures.</w:t>
            </w:r>
          </w:p>
          <w:p w14:paraId="6119A383" w14:textId="77777777" w:rsidR="00E310D5" w:rsidRDefault="004552DD">
            <w:pPr>
              <w:pStyle w:val="ListParagraph"/>
              <w:numPr>
                <w:ilvl w:val="0"/>
                <w:numId w:val="9"/>
              </w:numPr>
              <w:rPr>
                <w:rFonts w:ascii="Calibri" w:hAnsi="Calibri" w:cs="Calibri"/>
                <w:color w:val="000000"/>
                <w:sz w:val="24"/>
                <w:szCs w:val="24"/>
              </w:rPr>
            </w:pPr>
            <w:r>
              <w:rPr>
                <w:rFonts w:ascii="Calibri" w:hAnsi="Calibri" w:cs="Calibri"/>
                <w:color w:val="000000"/>
                <w:sz w:val="24"/>
                <w:szCs w:val="24"/>
              </w:rPr>
              <w:t>Discuss RRM scope to support conditional LTM.</w:t>
            </w:r>
          </w:p>
          <w:p w14:paraId="12B79433" w14:textId="77777777" w:rsidR="00E310D5" w:rsidRDefault="00E310D5" w:rsidP="00CA4B79">
            <w:pPr>
              <w:pStyle w:val="ListParagraph"/>
              <w:rPr>
                <w:rFonts w:ascii="Calibri" w:hAnsi="Calibri" w:cs="Calibri"/>
                <w:color w:val="000000"/>
                <w:sz w:val="24"/>
                <w:szCs w:val="24"/>
              </w:rPr>
            </w:pPr>
          </w:p>
        </w:tc>
      </w:tr>
      <w:tr w:rsidR="00E310D5" w14:paraId="66FB9EA6" w14:textId="77777777">
        <w:trPr>
          <w:trHeight w:val="300"/>
        </w:trPr>
        <w:tc>
          <w:tcPr>
            <w:tcW w:w="1520" w:type="dxa"/>
            <w:vMerge w:val="restart"/>
          </w:tcPr>
          <w:p w14:paraId="20187F4F"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2024 Q4</w:t>
            </w:r>
          </w:p>
        </w:tc>
        <w:tc>
          <w:tcPr>
            <w:tcW w:w="1520" w:type="dxa"/>
          </w:tcPr>
          <w:p w14:paraId="66D8BF9B" w14:textId="77777777" w:rsidR="00E310D5" w:rsidRDefault="004552DD">
            <w:pPr>
              <w:autoSpaceDE w:val="0"/>
              <w:autoSpaceDN w:val="0"/>
              <w:adjustRightInd w:val="0"/>
              <w:rPr>
                <w:rFonts w:ascii="Calibri" w:hAnsi="Calibri" w:cs="Calibri"/>
                <w:strike/>
                <w:color w:val="FF0000"/>
                <w:sz w:val="24"/>
                <w:szCs w:val="24"/>
                <w:u w:val="single"/>
              </w:rPr>
            </w:pPr>
            <w:r>
              <w:rPr>
                <w:rFonts w:ascii="Calibri" w:hAnsi="Calibri" w:cs="Calibri"/>
                <w:color w:val="000000"/>
                <w:sz w:val="24"/>
                <w:szCs w:val="24"/>
              </w:rPr>
              <w:t>RAN1-118bis</w:t>
            </w:r>
          </w:p>
        </w:tc>
        <w:tc>
          <w:tcPr>
            <w:tcW w:w="1440" w:type="dxa"/>
          </w:tcPr>
          <w:p w14:paraId="243B8935" w14:textId="77777777" w:rsidR="00E310D5" w:rsidRDefault="004552DD">
            <w:pPr>
              <w:autoSpaceDE w:val="0"/>
              <w:autoSpaceDN w:val="0"/>
              <w:adjustRightInd w:val="0"/>
              <w:jc w:val="right"/>
              <w:rPr>
                <w:rFonts w:ascii="Calibri" w:hAnsi="Calibri" w:cs="Calibri"/>
                <w:strike/>
                <w:color w:val="FF0000"/>
                <w:sz w:val="24"/>
                <w:szCs w:val="24"/>
                <w:u w:val="single"/>
              </w:rPr>
            </w:pPr>
            <w:r>
              <w:rPr>
                <w:rFonts w:ascii="Calibri" w:hAnsi="Calibri" w:cs="Calibri"/>
                <w:color w:val="000000"/>
                <w:sz w:val="24"/>
                <w:szCs w:val="24"/>
              </w:rPr>
              <w:t>0.5</w:t>
            </w:r>
          </w:p>
        </w:tc>
        <w:tc>
          <w:tcPr>
            <w:tcW w:w="5615" w:type="dxa"/>
          </w:tcPr>
          <w:p w14:paraId="1B0B7F50" w14:textId="77777777" w:rsidR="00E310D5" w:rsidRDefault="004552DD">
            <w:pPr>
              <w:pStyle w:val="ListParagraph"/>
              <w:numPr>
                <w:ilvl w:val="0"/>
                <w:numId w:val="9"/>
              </w:numPr>
              <w:rPr>
                <w:rFonts w:ascii="Calibri" w:hAnsi="Calibri" w:cs="Calibri"/>
                <w:color w:val="000000"/>
                <w:sz w:val="24"/>
                <w:szCs w:val="24"/>
              </w:rPr>
            </w:pPr>
            <w:r>
              <w:rPr>
                <w:rFonts w:ascii="Calibri" w:hAnsi="Calibri" w:cs="Calibri"/>
                <w:color w:val="000000"/>
                <w:sz w:val="24"/>
                <w:szCs w:val="24"/>
              </w:rPr>
              <w:t>Assess/reconcile the RAN1 agreements for L1 event triggered measurement reporting (based on the progress from RAN2 and RANP-105)</w:t>
            </w:r>
          </w:p>
          <w:p w14:paraId="231FD75D" w14:textId="77777777" w:rsidR="00E310D5" w:rsidRDefault="004552DD">
            <w:pPr>
              <w:pStyle w:val="ListParagraph"/>
              <w:numPr>
                <w:ilvl w:val="0"/>
                <w:numId w:val="9"/>
              </w:numPr>
              <w:rPr>
                <w:rFonts w:ascii="Calibri" w:hAnsi="Calibri" w:cs="Calibri"/>
                <w:color w:val="000000"/>
                <w:sz w:val="24"/>
                <w:szCs w:val="24"/>
              </w:rPr>
            </w:pPr>
            <w:r>
              <w:rPr>
                <w:rFonts w:ascii="Calibri" w:hAnsi="Calibri" w:cs="Calibri"/>
                <w:color w:val="000000"/>
                <w:sz w:val="24"/>
                <w:szCs w:val="24"/>
              </w:rPr>
              <w:t>Discussion on stage-2 details for CSI-RS based LTM</w:t>
            </w:r>
          </w:p>
          <w:p w14:paraId="1795C036" w14:textId="77777777" w:rsidR="00E310D5" w:rsidRDefault="00E310D5">
            <w:pPr>
              <w:autoSpaceDE w:val="0"/>
              <w:autoSpaceDN w:val="0"/>
              <w:adjustRightInd w:val="0"/>
              <w:rPr>
                <w:rFonts w:ascii="Calibri" w:hAnsi="Calibri" w:cs="Calibri"/>
                <w:strike/>
                <w:color w:val="FF0000"/>
                <w:sz w:val="24"/>
                <w:szCs w:val="24"/>
                <w:u w:val="single"/>
              </w:rPr>
            </w:pPr>
          </w:p>
        </w:tc>
      </w:tr>
      <w:tr w:rsidR="00E310D5" w14:paraId="011182CD" w14:textId="77777777">
        <w:trPr>
          <w:trHeight w:val="4780"/>
        </w:trPr>
        <w:tc>
          <w:tcPr>
            <w:tcW w:w="1520" w:type="dxa"/>
            <w:vMerge/>
          </w:tcPr>
          <w:p w14:paraId="5E0227A3" w14:textId="77777777" w:rsidR="00E310D5" w:rsidRDefault="00E310D5">
            <w:pPr>
              <w:autoSpaceDE w:val="0"/>
              <w:autoSpaceDN w:val="0"/>
              <w:adjustRightInd w:val="0"/>
              <w:rPr>
                <w:rFonts w:ascii="Calibri" w:hAnsi="Calibri" w:cs="Calibri"/>
                <w:color w:val="000000"/>
                <w:sz w:val="24"/>
                <w:szCs w:val="24"/>
              </w:rPr>
            </w:pPr>
          </w:p>
        </w:tc>
        <w:tc>
          <w:tcPr>
            <w:tcW w:w="1520" w:type="dxa"/>
          </w:tcPr>
          <w:p w14:paraId="13B7702F"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RAN2-127bis</w:t>
            </w:r>
          </w:p>
        </w:tc>
        <w:tc>
          <w:tcPr>
            <w:tcW w:w="1440" w:type="dxa"/>
          </w:tcPr>
          <w:p w14:paraId="7F5777FD"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2</w:t>
            </w:r>
          </w:p>
        </w:tc>
        <w:tc>
          <w:tcPr>
            <w:tcW w:w="5615" w:type="dxa"/>
          </w:tcPr>
          <w:p w14:paraId="59A31899" w14:textId="77777777" w:rsidR="00E310D5" w:rsidRDefault="004552DD">
            <w:pPr>
              <w:pStyle w:val="ListParagraph"/>
              <w:numPr>
                <w:ilvl w:val="0"/>
                <w:numId w:val="9"/>
              </w:numPr>
              <w:rPr>
                <w:rFonts w:ascii="Calibri" w:hAnsi="Calibri" w:cs="Calibri"/>
                <w:color w:val="000000"/>
                <w:sz w:val="24"/>
                <w:szCs w:val="24"/>
              </w:rPr>
            </w:pPr>
            <w:r>
              <w:rPr>
                <w:rFonts w:ascii="Calibri" w:hAnsi="Calibri" w:cs="Calibri"/>
                <w:color w:val="000000"/>
                <w:sz w:val="24"/>
                <w:szCs w:val="24"/>
              </w:rPr>
              <w:t>Discussion on options for implementing intra-CU UE triggered subsequent LTM</w:t>
            </w:r>
          </w:p>
          <w:p w14:paraId="60F390CD" w14:textId="77777777" w:rsidR="00E310D5" w:rsidRDefault="004552DD">
            <w:pPr>
              <w:pStyle w:val="ListParagraph"/>
              <w:numPr>
                <w:ilvl w:val="0"/>
                <w:numId w:val="9"/>
              </w:numPr>
              <w:rPr>
                <w:rFonts w:ascii="Calibri" w:hAnsi="Calibri" w:cs="Calibri"/>
                <w:color w:val="000000"/>
                <w:sz w:val="24"/>
                <w:szCs w:val="24"/>
              </w:rPr>
            </w:pPr>
            <w:r>
              <w:rPr>
                <w:rFonts w:ascii="Calibri" w:hAnsi="Calibri" w:cs="Calibri"/>
                <w:color w:val="000000"/>
                <w:sz w:val="24"/>
                <w:szCs w:val="24"/>
              </w:rPr>
              <w:t>Evaluate the feasibility of UE triggered subsequent LTM for inter-CU</w:t>
            </w:r>
          </w:p>
          <w:p w14:paraId="7B0705E6" w14:textId="77777777" w:rsidR="00E310D5" w:rsidRDefault="004552DD">
            <w:pPr>
              <w:pStyle w:val="ListParagraph"/>
              <w:numPr>
                <w:ilvl w:val="1"/>
                <w:numId w:val="9"/>
              </w:numPr>
              <w:rPr>
                <w:rFonts w:ascii="Calibri" w:hAnsi="Calibri" w:cs="Calibri"/>
                <w:color w:val="000000"/>
                <w:sz w:val="24"/>
                <w:szCs w:val="24"/>
              </w:rPr>
            </w:pPr>
            <w:r>
              <w:rPr>
                <w:rFonts w:ascii="Calibri" w:hAnsi="Calibri" w:cs="Calibri"/>
                <w:color w:val="000000"/>
                <w:sz w:val="24"/>
                <w:szCs w:val="24"/>
              </w:rPr>
              <w:t>Security handling</w:t>
            </w:r>
          </w:p>
          <w:p w14:paraId="577A4B4E" w14:textId="77777777" w:rsidR="00E310D5" w:rsidRDefault="004552DD">
            <w:pPr>
              <w:pStyle w:val="ListParagraph"/>
              <w:numPr>
                <w:ilvl w:val="1"/>
                <w:numId w:val="9"/>
              </w:numPr>
              <w:rPr>
                <w:rFonts w:ascii="Calibri" w:hAnsi="Calibri" w:cs="Calibri"/>
                <w:color w:val="000000"/>
                <w:sz w:val="24"/>
                <w:szCs w:val="24"/>
              </w:rPr>
            </w:pPr>
            <w:r>
              <w:rPr>
                <w:rFonts w:ascii="Calibri" w:hAnsi="Calibri" w:cs="Calibri"/>
                <w:color w:val="000000"/>
                <w:sz w:val="24"/>
                <w:szCs w:val="24"/>
              </w:rPr>
              <w:t>Other Configuration persistence</w:t>
            </w:r>
          </w:p>
          <w:p w14:paraId="09A7C7D4" w14:textId="77777777" w:rsidR="00E310D5" w:rsidRDefault="004552DD">
            <w:pPr>
              <w:pStyle w:val="ListParagraph"/>
              <w:numPr>
                <w:ilvl w:val="0"/>
                <w:numId w:val="9"/>
              </w:numPr>
              <w:rPr>
                <w:rFonts w:ascii="Calibri" w:hAnsi="Calibri" w:cs="Calibri"/>
                <w:color w:val="000000"/>
                <w:sz w:val="24"/>
                <w:szCs w:val="24"/>
              </w:rPr>
            </w:pPr>
            <w:r>
              <w:rPr>
                <w:rFonts w:ascii="Calibri" w:hAnsi="Calibri" w:cs="Calibri"/>
                <w:color w:val="000000"/>
                <w:sz w:val="24"/>
                <w:szCs w:val="24"/>
              </w:rPr>
              <w:t>Conclude stage-2 discussions on all three scenarios of inter-CU LTM</w:t>
            </w:r>
          </w:p>
          <w:p w14:paraId="04A9D75A" w14:textId="77777777" w:rsidR="00E310D5" w:rsidRDefault="004552DD">
            <w:pPr>
              <w:pStyle w:val="ListParagraph"/>
              <w:numPr>
                <w:ilvl w:val="0"/>
                <w:numId w:val="9"/>
              </w:numPr>
              <w:rPr>
                <w:rFonts w:ascii="Calibri" w:hAnsi="Calibri" w:cs="Calibri"/>
                <w:color w:val="000000"/>
                <w:sz w:val="24"/>
                <w:szCs w:val="24"/>
              </w:rPr>
            </w:pPr>
            <w:r>
              <w:rPr>
                <w:rFonts w:ascii="Calibri" w:hAnsi="Calibri" w:cs="Calibri"/>
                <w:color w:val="000000"/>
                <w:sz w:val="24"/>
                <w:szCs w:val="24"/>
              </w:rPr>
              <w:t>Assess/revisit/reconcile the RAN2 agreements for L1 event triggered measurement reporting (based on the progress from RAN1 and RANP-105)</w:t>
            </w:r>
          </w:p>
          <w:p w14:paraId="02B7482E" w14:textId="77777777" w:rsidR="00E310D5" w:rsidRDefault="004552DD">
            <w:pPr>
              <w:pStyle w:val="ListParagraph"/>
              <w:numPr>
                <w:ilvl w:val="0"/>
                <w:numId w:val="9"/>
              </w:numPr>
              <w:rPr>
                <w:rFonts w:ascii="Calibri" w:hAnsi="Calibri" w:cs="Calibri"/>
                <w:color w:val="000000"/>
                <w:sz w:val="24"/>
                <w:szCs w:val="24"/>
              </w:rPr>
            </w:pPr>
            <w:r>
              <w:rPr>
                <w:rFonts w:ascii="Calibri" w:hAnsi="Calibri" w:cs="Calibri"/>
                <w:color w:val="000000"/>
                <w:sz w:val="24"/>
                <w:szCs w:val="24"/>
              </w:rPr>
              <w:t>Start Stage 3 discussion on solution details</w:t>
            </w:r>
          </w:p>
        </w:tc>
      </w:tr>
      <w:tr w:rsidR="00E310D5" w14:paraId="372138A4" w14:textId="77777777">
        <w:trPr>
          <w:trHeight w:val="4780"/>
        </w:trPr>
        <w:tc>
          <w:tcPr>
            <w:tcW w:w="1520" w:type="dxa"/>
            <w:vMerge/>
          </w:tcPr>
          <w:p w14:paraId="17D3A25B" w14:textId="77777777" w:rsidR="00E310D5" w:rsidRDefault="00E310D5">
            <w:pPr>
              <w:autoSpaceDE w:val="0"/>
              <w:autoSpaceDN w:val="0"/>
              <w:adjustRightInd w:val="0"/>
              <w:rPr>
                <w:rFonts w:ascii="Calibri" w:hAnsi="Calibri" w:cs="Calibri"/>
                <w:color w:val="000000"/>
                <w:sz w:val="24"/>
                <w:szCs w:val="24"/>
              </w:rPr>
            </w:pPr>
          </w:p>
        </w:tc>
        <w:tc>
          <w:tcPr>
            <w:tcW w:w="1520" w:type="dxa"/>
            <w:shd w:val="clear" w:color="auto" w:fill="auto"/>
          </w:tcPr>
          <w:p w14:paraId="2D083329"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RAN3-125bis</w:t>
            </w:r>
          </w:p>
        </w:tc>
        <w:tc>
          <w:tcPr>
            <w:tcW w:w="1440" w:type="dxa"/>
            <w:shd w:val="clear" w:color="auto" w:fill="auto"/>
          </w:tcPr>
          <w:p w14:paraId="2E9F706B"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w:t>
            </w:r>
          </w:p>
        </w:tc>
        <w:tc>
          <w:tcPr>
            <w:tcW w:w="5615" w:type="dxa"/>
            <w:shd w:val="clear" w:color="auto" w:fill="auto"/>
          </w:tcPr>
          <w:p w14:paraId="35A883C3" w14:textId="732447F9" w:rsidR="00E310D5" w:rsidRDefault="004552DD">
            <w:pPr>
              <w:pStyle w:val="ListParagraph"/>
              <w:numPr>
                <w:ilvl w:val="0"/>
                <w:numId w:val="9"/>
              </w:numPr>
              <w:rPr>
                <w:rFonts w:ascii="Calibri" w:hAnsi="Calibri" w:cs="Calibri"/>
                <w:color w:val="000000"/>
                <w:sz w:val="24"/>
                <w:szCs w:val="24"/>
              </w:rPr>
            </w:pPr>
            <w:r>
              <w:rPr>
                <w:rFonts w:ascii="Calibri" w:hAnsi="Calibri" w:cs="Calibri"/>
                <w:color w:val="000000"/>
                <w:sz w:val="24"/>
                <w:szCs w:val="24"/>
              </w:rPr>
              <w:t>Conclude RAN3 impacts for all three scenarios of inter-CU LTM.</w:t>
            </w:r>
          </w:p>
          <w:p w14:paraId="1CD3AB98" w14:textId="77777777" w:rsidR="00E310D5" w:rsidRDefault="004552DD">
            <w:pPr>
              <w:pStyle w:val="ListParagraph"/>
              <w:numPr>
                <w:ilvl w:val="0"/>
                <w:numId w:val="9"/>
              </w:numPr>
              <w:rPr>
                <w:rFonts w:ascii="Calibri" w:hAnsi="Calibri" w:cs="Calibri"/>
                <w:color w:val="000000"/>
                <w:sz w:val="24"/>
                <w:szCs w:val="24"/>
              </w:rPr>
            </w:pPr>
            <w:r>
              <w:rPr>
                <w:rFonts w:ascii="Calibri" w:hAnsi="Calibri" w:cs="Calibri"/>
                <w:color w:val="000000"/>
                <w:sz w:val="24"/>
                <w:szCs w:val="24"/>
              </w:rPr>
              <w:t>Assess/revisit/reconcile the RAN3 agreements based on the progress in RANP-105</w:t>
            </w:r>
          </w:p>
          <w:p w14:paraId="7F6A969E" w14:textId="333AE0BE" w:rsidR="00E310D5" w:rsidRDefault="004552DD">
            <w:pPr>
              <w:pStyle w:val="ListParagraph"/>
              <w:numPr>
                <w:ilvl w:val="0"/>
                <w:numId w:val="9"/>
              </w:numPr>
              <w:rPr>
                <w:rFonts w:ascii="Calibri" w:hAnsi="Calibri" w:cs="Calibri"/>
                <w:color w:val="000000"/>
                <w:sz w:val="24"/>
                <w:szCs w:val="24"/>
              </w:rPr>
            </w:pPr>
            <w:r>
              <w:rPr>
                <w:rFonts w:ascii="Calibri" w:hAnsi="Calibri" w:cs="Calibri"/>
                <w:color w:val="000000"/>
                <w:sz w:val="24"/>
                <w:szCs w:val="24"/>
              </w:rPr>
              <w:t>Identify the potential procedural impacts to support Conditional LTM for intra-DU case.</w:t>
            </w:r>
          </w:p>
        </w:tc>
      </w:tr>
      <w:tr w:rsidR="00E310D5" w14:paraId="2013EF65" w14:textId="77777777">
        <w:trPr>
          <w:trHeight w:val="300"/>
        </w:trPr>
        <w:tc>
          <w:tcPr>
            <w:tcW w:w="1520" w:type="dxa"/>
            <w:vMerge/>
          </w:tcPr>
          <w:p w14:paraId="1086AE31" w14:textId="77777777" w:rsidR="00E310D5" w:rsidRDefault="00E310D5">
            <w:pPr>
              <w:autoSpaceDE w:val="0"/>
              <w:autoSpaceDN w:val="0"/>
              <w:adjustRightInd w:val="0"/>
              <w:rPr>
                <w:rFonts w:ascii="Calibri" w:hAnsi="Calibri" w:cs="Calibri"/>
                <w:color w:val="000000"/>
                <w:sz w:val="24"/>
                <w:szCs w:val="24"/>
              </w:rPr>
            </w:pPr>
          </w:p>
        </w:tc>
        <w:tc>
          <w:tcPr>
            <w:tcW w:w="1520" w:type="dxa"/>
          </w:tcPr>
          <w:p w14:paraId="19D553A3"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RAN4-112bis</w:t>
            </w:r>
          </w:p>
        </w:tc>
        <w:tc>
          <w:tcPr>
            <w:tcW w:w="1440" w:type="dxa"/>
          </w:tcPr>
          <w:p w14:paraId="27F652C8"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1.5</w:t>
            </w:r>
          </w:p>
        </w:tc>
        <w:tc>
          <w:tcPr>
            <w:tcW w:w="5615" w:type="dxa"/>
          </w:tcPr>
          <w:p w14:paraId="2FD28FD5" w14:textId="77777777" w:rsidR="00E310D5" w:rsidRDefault="004552DD">
            <w:pPr>
              <w:pStyle w:val="ListParagraph"/>
              <w:numPr>
                <w:ilvl w:val="0"/>
                <w:numId w:val="9"/>
              </w:numPr>
              <w:rPr>
                <w:rFonts w:ascii="Calibri" w:hAnsi="Calibri" w:cs="Calibri"/>
                <w:color w:val="000000"/>
                <w:sz w:val="24"/>
                <w:szCs w:val="24"/>
              </w:rPr>
            </w:pPr>
            <w:r>
              <w:rPr>
                <w:rFonts w:ascii="Calibri" w:hAnsi="Calibri" w:cs="Calibri"/>
                <w:color w:val="000000"/>
                <w:sz w:val="24"/>
                <w:szCs w:val="24"/>
              </w:rPr>
              <w:t>Continue evaluating potential additional requirements for inter-CU mobility (on top existing R18 requirements)</w:t>
            </w:r>
          </w:p>
          <w:p w14:paraId="3BE4BBAA" w14:textId="77777777" w:rsidR="00E310D5" w:rsidRDefault="004552DD">
            <w:pPr>
              <w:pStyle w:val="ListParagraph"/>
              <w:numPr>
                <w:ilvl w:val="0"/>
                <w:numId w:val="9"/>
              </w:numPr>
              <w:rPr>
                <w:rFonts w:ascii="Calibri" w:hAnsi="Calibri" w:cs="Calibri"/>
                <w:color w:val="000000"/>
                <w:sz w:val="24"/>
                <w:szCs w:val="24"/>
              </w:rPr>
            </w:pPr>
            <w:r>
              <w:rPr>
                <w:rFonts w:ascii="Calibri" w:hAnsi="Calibri" w:cs="Calibri"/>
                <w:color w:val="000000"/>
                <w:sz w:val="24"/>
                <w:szCs w:val="24"/>
              </w:rPr>
              <w:t>Continue discussion on RRM requirements to support L1 event triggered measurement reporting.</w:t>
            </w:r>
          </w:p>
          <w:p w14:paraId="51004811" w14:textId="77777777" w:rsidR="00E310D5" w:rsidRDefault="004552DD">
            <w:pPr>
              <w:pStyle w:val="ListParagraph"/>
              <w:numPr>
                <w:ilvl w:val="0"/>
                <w:numId w:val="9"/>
              </w:numPr>
              <w:rPr>
                <w:rFonts w:ascii="Calibri" w:hAnsi="Calibri" w:cs="Calibri"/>
                <w:color w:val="000000"/>
                <w:sz w:val="24"/>
                <w:szCs w:val="24"/>
              </w:rPr>
            </w:pPr>
            <w:r>
              <w:rPr>
                <w:rFonts w:ascii="Calibri" w:hAnsi="Calibri" w:cs="Calibri"/>
                <w:color w:val="000000"/>
                <w:sz w:val="24"/>
                <w:szCs w:val="24"/>
              </w:rPr>
              <w:t xml:space="preserve">Continue discussion on RRM requirements to support CSI-RS based measurement and beam management for LTM. </w:t>
            </w:r>
          </w:p>
          <w:p w14:paraId="12D98FD1" w14:textId="77777777" w:rsidR="00E310D5" w:rsidRDefault="004552DD">
            <w:pPr>
              <w:pStyle w:val="ListParagraph"/>
              <w:numPr>
                <w:ilvl w:val="0"/>
                <w:numId w:val="9"/>
              </w:numPr>
              <w:rPr>
                <w:rFonts w:ascii="Calibri" w:hAnsi="Calibri" w:cs="Calibri"/>
                <w:color w:val="000000"/>
                <w:sz w:val="24"/>
                <w:szCs w:val="24"/>
              </w:rPr>
            </w:pPr>
            <w:r>
              <w:rPr>
                <w:rFonts w:ascii="Calibri" w:hAnsi="Calibri" w:cs="Calibri"/>
                <w:color w:val="000000"/>
                <w:sz w:val="24"/>
                <w:szCs w:val="24"/>
              </w:rPr>
              <w:t xml:space="preserve">Continue discussion on RRM requirements to support conditional LTM. </w:t>
            </w:r>
          </w:p>
          <w:p w14:paraId="3F6EFE06" w14:textId="77777777" w:rsidR="00E310D5" w:rsidRDefault="00E310D5">
            <w:pPr>
              <w:autoSpaceDE w:val="0"/>
              <w:autoSpaceDN w:val="0"/>
              <w:adjustRightInd w:val="0"/>
              <w:jc w:val="right"/>
              <w:rPr>
                <w:rFonts w:ascii="Calibri" w:hAnsi="Calibri" w:cs="Calibri"/>
                <w:color w:val="000000"/>
                <w:sz w:val="24"/>
                <w:szCs w:val="24"/>
              </w:rPr>
            </w:pPr>
          </w:p>
        </w:tc>
      </w:tr>
      <w:tr w:rsidR="00E310D5" w14:paraId="6C723809" w14:textId="77777777">
        <w:trPr>
          <w:trHeight w:val="300"/>
        </w:trPr>
        <w:tc>
          <w:tcPr>
            <w:tcW w:w="1520" w:type="dxa"/>
            <w:vMerge/>
          </w:tcPr>
          <w:p w14:paraId="37D3A68C" w14:textId="77777777" w:rsidR="00E310D5" w:rsidRDefault="00E310D5">
            <w:pPr>
              <w:autoSpaceDE w:val="0"/>
              <w:autoSpaceDN w:val="0"/>
              <w:adjustRightInd w:val="0"/>
              <w:rPr>
                <w:rFonts w:ascii="Calibri" w:hAnsi="Calibri" w:cs="Calibri"/>
                <w:color w:val="000000"/>
                <w:sz w:val="24"/>
                <w:szCs w:val="24"/>
              </w:rPr>
            </w:pPr>
          </w:p>
        </w:tc>
        <w:tc>
          <w:tcPr>
            <w:tcW w:w="1520" w:type="dxa"/>
          </w:tcPr>
          <w:p w14:paraId="4DA90CD2"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RAN1-119</w:t>
            </w:r>
          </w:p>
        </w:tc>
        <w:tc>
          <w:tcPr>
            <w:tcW w:w="1440" w:type="dxa"/>
          </w:tcPr>
          <w:p w14:paraId="695DA476"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0.5</w:t>
            </w:r>
          </w:p>
        </w:tc>
        <w:tc>
          <w:tcPr>
            <w:tcW w:w="5615" w:type="dxa"/>
          </w:tcPr>
          <w:p w14:paraId="487B2A58" w14:textId="3024E195" w:rsidR="00E310D5" w:rsidRDefault="004552DD">
            <w:pPr>
              <w:pStyle w:val="ListParagraph"/>
              <w:numPr>
                <w:ilvl w:val="0"/>
                <w:numId w:val="10"/>
              </w:numPr>
              <w:rPr>
                <w:rFonts w:ascii="Calibri" w:hAnsi="Calibri" w:cs="Calibri"/>
                <w:color w:val="000000"/>
                <w:sz w:val="24"/>
                <w:szCs w:val="24"/>
              </w:rPr>
            </w:pPr>
            <w:r>
              <w:rPr>
                <w:rFonts w:ascii="Calibri" w:hAnsi="Calibri" w:cs="Calibri"/>
                <w:color w:val="000000"/>
                <w:sz w:val="24"/>
                <w:szCs w:val="24"/>
              </w:rPr>
              <w:t xml:space="preserve">Progress on the design components for L1 event triggered measurement reporting </w:t>
            </w:r>
          </w:p>
          <w:p w14:paraId="381445E4" w14:textId="77777777" w:rsidR="00E310D5" w:rsidRDefault="004552DD">
            <w:pPr>
              <w:pStyle w:val="ListParagraph"/>
              <w:numPr>
                <w:ilvl w:val="0"/>
                <w:numId w:val="10"/>
              </w:numPr>
              <w:rPr>
                <w:rFonts w:ascii="Calibri" w:hAnsi="Calibri" w:cs="Calibri"/>
                <w:color w:val="000000"/>
                <w:sz w:val="24"/>
                <w:szCs w:val="24"/>
              </w:rPr>
            </w:pPr>
            <w:r>
              <w:rPr>
                <w:rFonts w:ascii="Calibri" w:hAnsi="Calibri" w:cs="Calibri"/>
                <w:color w:val="000000"/>
                <w:sz w:val="24"/>
                <w:szCs w:val="24"/>
              </w:rPr>
              <w:t>Progress on for support of CSI-RS based LTM</w:t>
            </w:r>
          </w:p>
          <w:p w14:paraId="7CCA0016" w14:textId="77777777" w:rsidR="00E310D5" w:rsidRDefault="00E310D5">
            <w:pPr>
              <w:pStyle w:val="ListParagraph"/>
              <w:numPr>
                <w:ilvl w:val="0"/>
                <w:numId w:val="9"/>
              </w:numPr>
              <w:rPr>
                <w:rFonts w:ascii="Calibri" w:hAnsi="Calibri" w:cs="Calibri"/>
                <w:color w:val="000000"/>
                <w:sz w:val="24"/>
                <w:szCs w:val="24"/>
              </w:rPr>
            </w:pPr>
          </w:p>
        </w:tc>
      </w:tr>
      <w:tr w:rsidR="00E310D5" w14:paraId="5905E614" w14:textId="77777777">
        <w:trPr>
          <w:trHeight w:val="300"/>
        </w:trPr>
        <w:tc>
          <w:tcPr>
            <w:tcW w:w="1520" w:type="dxa"/>
            <w:vMerge/>
          </w:tcPr>
          <w:p w14:paraId="74DCAEC6" w14:textId="77777777" w:rsidR="00E310D5" w:rsidRDefault="00E310D5">
            <w:pPr>
              <w:autoSpaceDE w:val="0"/>
              <w:autoSpaceDN w:val="0"/>
              <w:adjustRightInd w:val="0"/>
              <w:rPr>
                <w:rFonts w:ascii="Calibri" w:hAnsi="Calibri" w:cs="Calibri"/>
                <w:color w:val="000000"/>
                <w:sz w:val="24"/>
                <w:szCs w:val="24"/>
              </w:rPr>
            </w:pPr>
          </w:p>
        </w:tc>
        <w:tc>
          <w:tcPr>
            <w:tcW w:w="1520" w:type="dxa"/>
          </w:tcPr>
          <w:p w14:paraId="5129C55C"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RAN2-128</w:t>
            </w:r>
          </w:p>
        </w:tc>
        <w:tc>
          <w:tcPr>
            <w:tcW w:w="1440" w:type="dxa"/>
          </w:tcPr>
          <w:p w14:paraId="4A8535C2"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2</w:t>
            </w:r>
          </w:p>
        </w:tc>
        <w:tc>
          <w:tcPr>
            <w:tcW w:w="5615" w:type="dxa"/>
          </w:tcPr>
          <w:p w14:paraId="736C3D6C" w14:textId="77777777" w:rsidR="00E310D5" w:rsidRDefault="004552DD">
            <w:pPr>
              <w:pStyle w:val="ListParagraph"/>
              <w:numPr>
                <w:ilvl w:val="0"/>
                <w:numId w:val="11"/>
              </w:numPr>
              <w:rPr>
                <w:rFonts w:ascii="Calibri" w:hAnsi="Calibri" w:cs="Calibri"/>
                <w:color w:val="000000"/>
                <w:sz w:val="24"/>
                <w:szCs w:val="24"/>
              </w:rPr>
            </w:pPr>
            <w:r>
              <w:rPr>
                <w:rFonts w:ascii="Calibri" w:hAnsi="Calibri" w:cs="Calibri"/>
                <w:color w:val="000000"/>
                <w:sz w:val="24"/>
                <w:szCs w:val="24"/>
              </w:rPr>
              <w:t>Continue stage-2 discussion on intra-CU and inter-CU UE triggered subsequent LTM (with inputs from SA3/RAN3)</w:t>
            </w:r>
          </w:p>
          <w:p w14:paraId="1A7D524C" w14:textId="77777777" w:rsidR="00E310D5" w:rsidRDefault="004552DD">
            <w:pPr>
              <w:pStyle w:val="ListParagraph"/>
              <w:numPr>
                <w:ilvl w:val="0"/>
                <w:numId w:val="11"/>
              </w:numPr>
              <w:rPr>
                <w:rFonts w:ascii="Calibri" w:hAnsi="Calibri" w:cs="Calibri"/>
                <w:color w:val="000000"/>
                <w:sz w:val="24"/>
                <w:szCs w:val="24"/>
              </w:rPr>
            </w:pPr>
            <w:r>
              <w:rPr>
                <w:rFonts w:ascii="Calibri" w:hAnsi="Calibri" w:cs="Calibri"/>
                <w:color w:val="000000"/>
                <w:sz w:val="24"/>
                <w:szCs w:val="24"/>
              </w:rPr>
              <w:t xml:space="preserve">Progress on L1 event triggered </w:t>
            </w:r>
            <w:proofErr w:type="spellStart"/>
            <w:r>
              <w:rPr>
                <w:rFonts w:ascii="Calibri" w:hAnsi="Calibri" w:cs="Calibri"/>
                <w:color w:val="000000"/>
                <w:sz w:val="24"/>
                <w:szCs w:val="24"/>
              </w:rPr>
              <w:t>meas</w:t>
            </w:r>
            <w:proofErr w:type="spellEnd"/>
            <w:r>
              <w:rPr>
                <w:rFonts w:ascii="Calibri" w:hAnsi="Calibri" w:cs="Calibri"/>
                <w:color w:val="000000"/>
                <w:sz w:val="24"/>
                <w:szCs w:val="24"/>
              </w:rPr>
              <w:t xml:space="preserve"> reporting from upper layers.</w:t>
            </w:r>
          </w:p>
          <w:p w14:paraId="54CADD0A" w14:textId="77777777" w:rsidR="00E310D5" w:rsidRDefault="004552DD">
            <w:pPr>
              <w:pStyle w:val="ListParagraph"/>
              <w:numPr>
                <w:ilvl w:val="0"/>
                <w:numId w:val="11"/>
              </w:numPr>
              <w:rPr>
                <w:rFonts w:ascii="Calibri" w:hAnsi="Calibri" w:cs="Calibri"/>
                <w:color w:val="000000"/>
                <w:sz w:val="24"/>
                <w:szCs w:val="24"/>
              </w:rPr>
            </w:pPr>
            <w:r>
              <w:rPr>
                <w:rFonts w:ascii="Calibri" w:hAnsi="Calibri" w:cs="Calibri"/>
                <w:color w:val="000000"/>
                <w:sz w:val="24"/>
                <w:szCs w:val="24"/>
              </w:rPr>
              <w:t>Continue Stage 3 discussion on solution details</w:t>
            </w:r>
          </w:p>
          <w:p w14:paraId="058EA1A7" w14:textId="77777777" w:rsidR="00E310D5" w:rsidRDefault="00E310D5">
            <w:pPr>
              <w:autoSpaceDE w:val="0"/>
              <w:autoSpaceDN w:val="0"/>
              <w:adjustRightInd w:val="0"/>
              <w:jc w:val="right"/>
              <w:rPr>
                <w:rFonts w:ascii="Calibri" w:hAnsi="Calibri" w:cs="Calibri"/>
                <w:color w:val="000000"/>
                <w:sz w:val="24"/>
                <w:szCs w:val="24"/>
              </w:rPr>
            </w:pPr>
          </w:p>
          <w:p w14:paraId="4BDC2F0D" w14:textId="77777777" w:rsidR="00E310D5" w:rsidRDefault="00E310D5">
            <w:pPr>
              <w:autoSpaceDE w:val="0"/>
              <w:autoSpaceDN w:val="0"/>
              <w:adjustRightInd w:val="0"/>
              <w:jc w:val="right"/>
              <w:rPr>
                <w:rFonts w:ascii="Calibri" w:hAnsi="Calibri" w:cs="Calibri"/>
                <w:color w:val="000000"/>
                <w:sz w:val="24"/>
                <w:szCs w:val="24"/>
              </w:rPr>
            </w:pPr>
          </w:p>
        </w:tc>
      </w:tr>
      <w:tr w:rsidR="00E310D5" w14:paraId="5CE82ABF" w14:textId="77777777">
        <w:trPr>
          <w:trHeight w:val="300"/>
        </w:trPr>
        <w:tc>
          <w:tcPr>
            <w:tcW w:w="1520" w:type="dxa"/>
            <w:vMerge/>
          </w:tcPr>
          <w:p w14:paraId="52587DBB" w14:textId="77777777" w:rsidR="00E310D5" w:rsidRDefault="00E310D5">
            <w:pPr>
              <w:autoSpaceDE w:val="0"/>
              <w:autoSpaceDN w:val="0"/>
              <w:adjustRightInd w:val="0"/>
              <w:rPr>
                <w:rFonts w:ascii="Calibri" w:hAnsi="Calibri" w:cs="Calibri"/>
                <w:color w:val="000000"/>
                <w:sz w:val="24"/>
                <w:szCs w:val="24"/>
              </w:rPr>
            </w:pPr>
          </w:p>
        </w:tc>
        <w:tc>
          <w:tcPr>
            <w:tcW w:w="1520" w:type="dxa"/>
            <w:shd w:val="clear" w:color="auto" w:fill="auto"/>
          </w:tcPr>
          <w:p w14:paraId="27DC616D"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RAN3-126</w:t>
            </w:r>
          </w:p>
        </w:tc>
        <w:tc>
          <w:tcPr>
            <w:tcW w:w="1440" w:type="dxa"/>
            <w:shd w:val="clear" w:color="auto" w:fill="auto"/>
          </w:tcPr>
          <w:p w14:paraId="4C925B0E"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w:t>
            </w:r>
          </w:p>
        </w:tc>
        <w:tc>
          <w:tcPr>
            <w:tcW w:w="5615" w:type="dxa"/>
            <w:shd w:val="clear" w:color="auto" w:fill="auto"/>
          </w:tcPr>
          <w:p w14:paraId="369A6A2E" w14:textId="4ADDE662" w:rsidR="00E310D5" w:rsidRPr="00CA4B79" w:rsidRDefault="004552DD" w:rsidP="00CA4B79">
            <w:pPr>
              <w:pStyle w:val="ListParagraph"/>
              <w:numPr>
                <w:ilvl w:val="0"/>
                <w:numId w:val="11"/>
              </w:numPr>
              <w:rPr>
                <w:rFonts w:ascii="Calibri" w:eastAsiaTheme="minorEastAsia" w:hAnsi="Calibri" w:cs="Calibri"/>
                <w:color w:val="000000"/>
                <w:sz w:val="24"/>
                <w:szCs w:val="24"/>
              </w:rPr>
            </w:pPr>
            <w:r>
              <w:rPr>
                <w:rFonts w:ascii="Calibri" w:hAnsi="Calibri" w:cs="Calibri"/>
                <w:color w:val="000000"/>
                <w:sz w:val="24"/>
                <w:szCs w:val="24"/>
              </w:rPr>
              <w:t>Further progress stage-2 and stage-3 work, while taking into account inputs from RAN2 and SA3</w:t>
            </w:r>
          </w:p>
        </w:tc>
      </w:tr>
      <w:tr w:rsidR="00E310D5" w14:paraId="4721331F" w14:textId="77777777">
        <w:trPr>
          <w:trHeight w:val="300"/>
        </w:trPr>
        <w:tc>
          <w:tcPr>
            <w:tcW w:w="1520" w:type="dxa"/>
            <w:vMerge/>
          </w:tcPr>
          <w:p w14:paraId="51BCB887" w14:textId="77777777" w:rsidR="00E310D5" w:rsidRDefault="00E310D5">
            <w:pPr>
              <w:autoSpaceDE w:val="0"/>
              <w:autoSpaceDN w:val="0"/>
              <w:adjustRightInd w:val="0"/>
              <w:rPr>
                <w:rFonts w:ascii="Calibri" w:hAnsi="Calibri" w:cs="Calibri"/>
                <w:color w:val="000000"/>
                <w:sz w:val="24"/>
                <w:szCs w:val="24"/>
              </w:rPr>
            </w:pPr>
          </w:p>
        </w:tc>
        <w:tc>
          <w:tcPr>
            <w:tcW w:w="1520" w:type="dxa"/>
          </w:tcPr>
          <w:p w14:paraId="4FFFF666"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RAN4-113</w:t>
            </w:r>
          </w:p>
        </w:tc>
        <w:tc>
          <w:tcPr>
            <w:tcW w:w="1440" w:type="dxa"/>
          </w:tcPr>
          <w:p w14:paraId="299C7B5A"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1.5</w:t>
            </w:r>
          </w:p>
        </w:tc>
        <w:tc>
          <w:tcPr>
            <w:tcW w:w="5615" w:type="dxa"/>
          </w:tcPr>
          <w:p w14:paraId="7334EC6E" w14:textId="77777777" w:rsidR="00E310D5" w:rsidRDefault="004552DD">
            <w:pPr>
              <w:pStyle w:val="ListParagraph"/>
              <w:numPr>
                <w:ilvl w:val="0"/>
                <w:numId w:val="9"/>
              </w:numPr>
              <w:rPr>
                <w:rFonts w:ascii="Calibri" w:hAnsi="Calibri" w:cs="Calibri"/>
                <w:color w:val="000000"/>
                <w:sz w:val="24"/>
                <w:szCs w:val="24"/>
              </w:rPr>
            </w:pPr>
            <w:r>
              <w:rPr>
                <w:rFonts w:ascii="Calibri" w:hAnsi="Calibri" w:cs="Calibri"/>
                <w:color w:val="000000"/>
                <w:sz w:val="24"/>
                <w:szCs w:val="24"/>
              </w:rPr>
              <w:t>Finalize potential additional requirements (if any) for inter-CU mobility (on top existing R18 requirements)</w:t>
            </w:r>
          </w:p>
          <w:p w14:paraId="505F35C4" w14:textId="77777777" w:rsidR="00E310D5" w:rsidRDefault="004552DD">
            <w:pPr>
              <w:pStyle w:val="ListParagraph"/>
              <w:numPr>
                <w:ilvl w:val="0"/>
                <w:numId w:val="9"/>
              </w:numPr>
              <w:rPr>
                <w:rFonts w:ascii="Calibri" w:hAnsi="Calibri" w:cs="Calibri"/>
                <w:color w:val="000000"/>
                <w:sz w:val="24"/>
                <w:szCs w:val="24"/>
              </w:rPr>
            </w:pPr>
            <w:r>
              <w:rPr>
                <w:rFonts w:ascii="Calibri" w:hAnsi="Calibri" w:cs="Calibri"/>
                <w:color w:val="000000"/>
                <w:sz w:val="24"/>
                <w:szCs w:val="24"/>
              </w:rPr>
              <w:t>Continue discussion on RRM requirements to support L1 event triggered measurement reporting.</w:t>
            </w:r>
          </w:p>
          <w:p w14:paraId="6F9E7924" w14:textId="77777777" w:rsidR="00E310D5" w:rsidRDefault="004552DD">
            <w:pPr>
              <w:pStyle w:val="ListParagraph"/>
              <w:numPr>
                <w:ilvl w:val="0"/>
                <w:numId w:val="9"/>
              </w:numPr>
              <w:rPr>
                <w:rFonts w:ascii="Calibri" w:hAnsi="Calibri" w:cs="Calibri"/>
                <w:color w:val="000000"/>
                <w:sz w:val="24"/>
                <w:szCs w:val="24"/>
              </w:rPr>
            </w:pPr>
            <w:r>
              <w:rPr>
                <w:rFonts w:ascii="Calibri" w:hAnsi="Calibri" w:cs="Calibri"/>
                <w:color w:val="000000"/>
                <w:sz w:val="24"/>
                <w:szCs w:val="24"/>
              </w:rPr>
              <w:t xml:space="preserve">Continue discussion on RRM requirements to support CSI-RS based measurement and beam management for LTM. </w:t>
            </w:r>
          </w:p>
          <w:p w14:paraId="2D9A4B39" w14:textId="77777777" w:rsidR="00E310D5" w:rsidRDefault="004552DD">
            <w:pPr>
              <w:pStyle w:val="ListParagraph"/>
              <w:numPr>
                <w:ilvl w:val="0"/>
                <w:numId w:val="9"/>
              </w:numPr>
              <w:rPr>
                <w:rFonts w:ascii="Calibri" w:hAnsi="Calibri" w:cs="Calibri"/>
                <w:color w:val="000000"/>
                <w:sz w:val="24"/>
                <w:szCs w:val="24"/>
              </w:rPr>
            </w:pPr>
            <w:r>
              <w:rPr>
                <w:rFonts w:ascii="Calibri" w:hAnsi="Calibri" w:cs="Calibri"/>
                <w:color w:val="000000"/>
                <w:sz w:val="24"/>
                <w:szCs w:val="24"/>
              </w:rPr>
              <w:t xml:space="preserve">Continue discussion on RRM requirements to support conditional LTM. </w:t>
            </w:r>
          </w:p>
          <w:p w14:paraId="134487FA" w14:textId="77777777" w:rsidR="00E310D5" w:rsidRDefault="00E310D5">
            <w:pPr>
              <w:autoSpaceDE w:val="0"/>
              <w:autoSpaceDN w:val="0"/>
              <w:adjustRightInd w:val="0"/>
              <w:jc w:val="right"/>
              <w:rPr>
                <w:rFonts w:ascii="Calibri" w:hAnsi="Calibri" w:cs="Calibri"/>
                <w:color w:val="000000"/>
                <w:sz w:val="24"/>
                <w:szCs w:val="24"/>
              </w:rPr>
            </w:pPr>
          </w:p>
        </w:tc>
      </w:tr>
      <w:tr w:rsidR="00E310D5" w14:paraId="56C7A214" w14:textId="77777777">
        <w:trPr>
          <w:trHeight w:val="300"/>
        </w:trPr>
        <w:tc>
          <w:tcPr>
            <w:tcW w:w="1520" w:type="dxa"/>
            <w:vMerge w:val="restart"/>
          </w:tcPr>
          <w:p w14:paraId="5FB31A08"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2025 Q1</w:t>
            </w:r>
          </w:p>
        </w:tc>
        <w:tc>
          <w:tcPr>
            <w:tcW w:w="1520" w:type="dxa"/>
          </w:tcPr>
          <w:p w14:paraId="74FA82B7"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RAN1-120</w:t>
            </w:r>
          </w:p>
        </w:tc>
        <w:tc>
          <w:tcPr>
            <w:tcW w:w="1440" w:type="dxa"/>
          </w:tcPr>
          <w:p w14:paraId="49759034"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0.5</w:t>
            </w:r>
          </w:p>
        </w:tc>
        <w:tc>
          <w:tcPr>
            <w:tcW w:w="5615" w:type="dxa"/>
          </w:tcPr>
          <w:p w14:paraId="3E2A001F" w14:textId="77777777" w:rsidR="00E310D5" w:rsidRDefault="004552DD">
            <w:pPr>
              <w:pStyle w:val="ListParagraph"/>
              <w:numPr>
                <w:ilvl w:val="0"/>
                <w:numId w:val="11"/>
              </w:numPr>
              <w:rPr>
                <w:rFonts w:ascii="Calibri" w:hAnsi="Calibri" w:cs="Calibri"/>
                <w:color w:val="000000"/>
                <w:sz w:val="24"/>
                <w:szCs w:val="24"/>
              </w:rPr>
            </w:pPr>
            <w:r>
              <w:rPr>
                <w:rFonts w:ascii="Calibri" w:hAnsi="Calibri" w:cs="Calibri"/>
                <w:color w:val="000000"/>
                <w:sz w:val="24"/>
                <w:szCs w:val="24"/>
              </w:rPr>
              <w:t>Conclude stage-2 details on L1 event triggered and CSI-RS based measurement report for LTMLTM</w:t>
            </w:r>
          </w:p>
          <w:p w14:paraId="6C5367F2" w14:textId="77777777" w:rsidR="00E310D5" w:rsidRDefault="004552DD">
            <w:pPr>
              <w:pStyle w:val="ListParagraph"/>
              <w:rPr>
                <w:rFonts w:ascii="Calibri" w:hAnsi="Calibri" w:cs="Calibri"/>
                <w:color w:val="000000"/>
                <w:sz w:val="24"/>
                <w:szCs w:val="24"/>
              </w:rPr>
            </w:pPr>
            <w:r>
              <w:rPr>
                <w:rFonts w:ascii="Calibri" w:hAnsi="Calibri" w:cs="Calibri"/>
                <w:color w:val="000000"/>
                <w:sz w:val="24"/>
                <w:szCs w:val="24"/>
              </w:rPr>
              <w:t>Trigger Start stage-3 discussions</w:t>
            </w:r>
          </w:p>
        </w:tc>
      </w:tr>
      <w:tr w:rsidR="00E310D5" w14:paraId="6682E9F2" w14:textId="77777777">
        <w:trPr>
          <w:trHeight w:val="300"/>
        </w:trPr>
        <w:tc>
          <w:tcPr>
            <w:tcW w:w="1520" w:type="dxa"/>
            <w:vMerge/>
          </w:tcPr>
          <w:p w14:paraId="43A1BA26" w14:textId="77777777" w:rsidR="00E310D5" w:rsidRDefault="00E310D5">
            <w:pPr>
              <w:autoSpaceDE w:val="0"/>
              <w:autoSpaceDN w:val="0"/>
              <w:adjustRightInd w:val="0"/>
              <w:rPr>
                <w:rFonts w:ascii="Calibri" w:hAnsi="Calibri" w:cs="Calibri"/>
                <w:color w:val="000000"/>
                <w:sz w:val="24"/>
                <w:szCs w:val="24"/>
              </w:rPr>
            </w:pPr>
          </w:p>
        </w:tc>
        <w:tc>
          <w:tcPr>
            <w:tcW w:w="1520" w:type="dxa"/>
          </w:tcPr>
          <w:p w14:paraId="2E6F1853"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RAN2-129</w:t>
            </w:r>
          </w:p>
        </w:tc>
        <w:tc>
          <w:tcPr>
            <w:tcW w:w="1440" w:type="dxa"/>
          </w:tcPr>
          <w:p w14:paraId="7704FDCB"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2</w:t>
            </w:r>
          </w:p>
        </w:tc>
        <w:tc>
          <w:tcPr>
            <w:tcW w:w="5615" w:type="dxa"/>
          </w:tcPr>
          <w:p w14:paraId="15894631" w14:textId="77777777" w:rsidR="00E310D5" w:rsidRDefault="004552DD">
            <w:pPr>
              <w:pStyle w:val="ListParagraph"/>
              <w:numPr>
                <w:ilvl w:val="0"/>
                <w:numId w:val="11"/>
              </w:numPr>
              <w:rPr>
                <w:rFonts w:ascii="Calibri" w:hAnsi="Calibri" w:cs="Calibri"/>
                <w:color w:val="000000"/>
                <w:sz w:val="24"/>
                <w:szCs w:val="24"/>
              </w:rPr>
            </w:pPr>
            <w:r>
              <w:rPr>
                <w:rFonts w:ascii="Calibri" w:hAnsi="Calibri" w:cs="Calibri"/>
                <w:color w:val="000000"/>
                <w:sz w:val="24"/>
                <w:szCs w:val="24"/>
              </w:rPr>
              <w:t>Continue stage-2 discussion on intra-CU and inter-CU UE triggered subsequent LTM (with inputs from SA3/RAN3)</w:t>
            </w:r>
          </w:p>
          <w:p w14:paraId="4E567993" w14:textId="614A277A" w:rsidR="00E310D5" w:rsidRDefault="004552DD">
            <w:pPr>
              <w:pStyle w:val="ListParagraph"/>
              <w:numPr>
                <w:ilvl w:val="0"/>
                <w:numId w:val="11"/>
              </w:numPr>
              <w:rPr>
                <w:rFonts w:ascii="Calibri" w:hAnsi="Calibri" w:cs="Calibri"/>
                <w:color w:val="000000"/>
                <w:sz w:val="24"/>
                <w:szCs w:val="24"/>
              </w:rPr>
            </w:pPr>
            <w:r>
              <w:rPr>
                <w:rFonts w:ascii="Calibri" w:hAnsi="Calibri" w:cs="Calibri"/>
                <w:color w:val="000000"/>
                <w:sz w:val="24"/>
                <w:szCs w:val="24"/>
              </w:rPr>
              <w:t>Continue Stage 3 discussion on solution details for objective #1 (inter-CU LTM) and #2 (L1 event triggered measurement reporting).</w:t>
            </w:r>
          </w:p>
        </w:tc>
      </w:tr>
      <w:tr w:rsidR="00E310D5" w14:paraId="25397CBE" w14:textId="77777777">
        <w:trPr>
          <w:trHeight w:val="300"/>
        </w:trPr>
        <w:tc>
          <w:tcPr>
            <w:tcW w:w="1520" w:type="dxa"/>
            <w:vMerge/>
          </w:tcPr>
          <w:p w14:paraId="4755D82F" w14:textId="77777777" w:rsidR="00E310D5" w:rsidRDefault="00E310D5">
            <w:pPr>
              <w:autoSpaceDE w:val="0"/>
              <w:autoSpaceDN w:val="0"/>
              <w:adjustRightInd w:val="0"/>
              <w:rPr>
                <w:rFonts w:ascii="Calibri" w:hAnsi="Calibri" w:cs="Calibri"/>
                <w:color w:val="000000"/>
                <w:sz w:val="24"/>
                <w:szCs w:val="24"/>
              </w:rPr>
            </w:pPr>
          </w:p>
        </w:tc>
        <w:tc>
          <w:tcPr>
            <w:tcW w:w="1520" w:type="dxa"/>
            <w:shd w:val="clear" w:color="auto" w:fill="auto"/>
          </w:tcPr>
          <w:p w14:paraId="435352CC"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RAN3-127</w:t>
            </w:r>
          </w:p>
        </w:tc>
        <w:tc>
          <w:tcPr>
            <w:tcW w:w="1440" w:type="dxa"/>
            <w:shd w:val="clear" w:color="auto" w:fill="auto"/>
          </w:tcPr>
          <w:p w14:paraId="6E9C4023"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w:t>
            </w:r>
          </w:p>
        </w:tc>
        <w:tc>
          <w:tcPr>
            <w:tcW w:w="5615" w:type="dxa"/>
            <w:shd w:val="clear" w:color="auto" w:fill="auto"/>
          </w:tcPr>
          <w:p w14:paraId="7B556B5C" w14:textId="56DB4FDB" w:rsidR="00E310D5" w:rsidRDefault="004552DD">
            <w:pPr>
              <w:pStyle w:val="ListParagraph"/>
              <w:numPr>
                <w:ilvl w:val="0"/>
                <w:numId w:val="11"/>
              </w:numPr>
              <w:rPr>
                <w:rFonts w:ascii="Calibri" w:hAnsi="Calibri" w:cs="Calibri"/>
                <w:color w:val="000000"/>
                <w:sz w:val="24"/>
                <w:szCs w:val="24"/>
              </w:rPr>
            </w:pPr>
            <w:r>
              <w:rPr>
                <w:rFonts w:ascii="Calibri" w:hAnsi="Calibri" w:cs="Calibri"/>
                <w:color w:val="000000"/>
                <w:sz w:val="24"/>
                <w:szCs w:val="24"/>
              </w:rPr>
              <w:t xml:space="preserve">Start stage-2 discussion on solution details. </w:t>
            </w:r>
          </w:p>
          <w:p w14:paraId="170490F3" w14:textId="2FDBE7DF" w:rsidR="00E310D5" w:rsidRDefault="004552DD">
            <w:pPr>
              <w:pStyle w:val="ListParagraph"/>
              <w:numPr>
                <w:ilvl w:val="0"/>
                <w:numId w:val="11"/>
              </w:numPr>
              <w:rPr>
                <w:rFonts w:ascii="Calibri" w:hAnsi="Calibri" w:cs="Calibri"/>
                <w:color w:val="000000"/>
                <w:sz w:val="24"/>
                <w:szCs w:val="24"/>
              </w:rPr>
            </w:pPr>
            <w:r>
              <w:rPr>
                <w:rFonts w:ascii="Calibri" w:hAnsi="Calibri" w:cs="Calibri"/>
                <w:color w:val="000000"/>
                <w:sz w:val="24"/>
                <w:szCs w:val="24"/>
              </w:rPr>
              <w:t>Further progress the detail solutions on intra-CU and inter-CU Conditional LTM (with inputs from SA3/RAN2)</w:t>
            </w:r>
          </w:p>
        </w:tc>
      </w:tr>
      <w:tr w:rsidR="00E310D5" w14:paraId="37FCFE4D" w14:textId="77777777">
        <w:trPr>
          <w:trHeight w:val="300"/>
        </w:trPr>
        <w:tc>
          <w:tcPr>
            <w:tcW w:w="1520" w:type="dxa"/>
            <w:vMerge/>
          </w:tcPr>
          <w:p w14:paraId="29733CEC" w14:textId="77777777" w:rsidR="00E310D5" w:rsidRDefault="00E310D5">
            <w:pPr>
              <w:autoSpaceDE w:val="0"/>
              <w:autoSpaceDN w:val="0"/>
              <w:adjustRightInd w:val="0"/>
              <w:rPr>
                <w:rFonts w:ascii="Calibri" w:hAnsi="Calibri" w:cs="Calibri"/>
                <w:color w:val="000000"/>
                <w:sz w:val="24"/>
                <w:szCs w:val="24"/>
              </w:rPr>
            </w:pPr>
          </w:p>
        </w:tc>
        <w:tc>
          <w:tcPr>
            <w:tcW w:w="1520" w:type="dxa"/>
          </w:tcPr>
          <w:p w14:paraId="44F4F08B"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RAN4-114</w:t>
            </w:r>
          </w:p>
        </w:tc>
        <w:tc>
          <w:tcPr>
            <w:tcW w:w="1440" w:type="dxa"/>
          </w:tcPr>
          <w:p w14:paraId="03BCD0ED"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1.5</w:t>
            </w:r>
          </w:p>
        </w:tc>
        <w:tc>
          <w:tcPr>
            <w:tcW w:w="5615" w:type="dxa"/>
          </w:tcPr>
          <w:p w14:paraId="7DA7D20F" w14:textId="77777777" w:rsidR="00E310D5" w:rsidRDefault="004552DD">
            <w:pPr>
              <w:pStyle w:val="ListParagraph"/>
              <w:numPr>
                <w:ilvl w:val="0"/>
                <w:numId w:val="9"/>
              </w:numPr>
              <w:rPr>
                <w:rFonts w:ascii="Calibri" w:hAnsi="Calibri" w:cs="Calibri"/>
                <w:color w:val="000000"/>
                <w:sz w:val="24"/>
                <w:szCs w:val="24"/>
              </w:rPr>
            </w:pPr>
            <w:r>
              <w:rPr>
                <w:rFonts w:ascii="Calibri" w:hAnsi="Calibri" w:cs="Calibri"/>
                <w:color w:val="000000"/>
                <w:sz w:val="24"/>
                <w:szCs w:val="24"/>
              </w:rPr>
              <w:t>Continue discussion on RRM requirements to support L1 event triggered measurement reporting.</w:t>
            </w:r>
          </w:p>
          <w:p w14:paraId="2A3291F8" w14:textId="77777777" w:rsidR="00E310D5" w:rsidRDefault="004552DD">
            <w:pPr>
              <w:pStyle w:val="ListParagraph"/>
              <w:numPr>
                <w:ilvl w:val="0"/>
                <w:numId w:val="9"/>
              </w:numPr>
              <w:rPr>
                <w:rFonts w:ascii="Calibri" w:hAnsi="Calibri" w:cs="Calibri"/>
                <w:color w:val="000000"/>
                <w:sz w:val="24"/>
                <w:szCs w:val="24"/>
              </w:rPr>
            </w:pPr>
            <w:r>
              <w:rPr>
                <w:rFonts w:ascii="Calibri" w:hAnsi="Calibri" w:cs="Calibri"/>
                <w:color w:val="000000"/>
                <w:sz w:val="24"/>
                <w:szCs w:val="24"/>
              </w:rPr>
              <w:t xml:space="preserve">Continue discussion on RRM requirements to support CSI-RS based measurement and beam management for LTM. </w:t>
            </w:r>
          </w:p>
          <w:p w14:paraId="7116AF22" w14:textId="77777777" w:rsidR="00E310D5" w:rsidRDefault="004552DD">
            <w:pPr>
              <w:pStyle w:val="ListParagraph"/>
              <w:numPr>
                <w:ilvl w:val="0"/>
                <w:numId w:val="9"/>
              </w:numPr>
              <w:rPr>
                <w:rFonts w:ascii="Calibri" w:hAnsi="Calibri" w:cs="Calibri"/>
                <w:color w:val="000000"/>
                <w:sz w:val="24"/>
                <w:szCs w:val="24"/>
              </w:rPr>
            </w:pPr>
            <w:r>
              <w:rPr>
                <w:rFonts w:ascii="Calibri" w:hAnsi="Calibri" w:cs="Calibri"/>
                <w:color w:val="000000"/>
                <w:sz w:val="24"/>
                <w:szCs w:val="24"/>
              </w:rPr>
              <w:t xml:space="preserve">Continue discussion on RRM requirements to support conditional LTM. </w:t>
            </w:r>
          </w:p>
          <w:p w14:paraId="0E49959A" w14:textId="77777777" w:rsidR="00E310D5" w:rsidRDefault="00E310D5">
            <w:pPr>
              <w:autoSpaceDE w:val="0"/>
              <w:autoSpaceDN w:val="0"/>
              <w:adjustRightInd w:val="0"/>
              <w:jc w:val="right"/>
              <w:rPr>
                <w:rFonts w:ascii="Calibri" w:hAnsi="Calibri" w:cs="Calibri"/>
                <w:color w:val="000000"/>
                <w:sz w:val="24"/>
                <w:szCs w:val="24"/>
                <w:lang w:val="en-GB"/>
              </w:rPr>
            </w:pPr>
          </w:p>
        </w:tc>
      </w:tr>
      <w:tr w:rsidR="00E310D5" w14:paraId="55812B8F" w14:textId="77777777">
        <w:trPr>
          <w:trHeight w:val="1580"/>
        </w:trPr>
        <w:tc>
          <w:tcPr>
            <w:tcW w:w="1520" w:type="dxa"/>
            <w:vMerge w:val="restart"/>
          </w:tcPr>
          <w:p w14:paraId="7FB4A324"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2025 Q2</w:t>
            </w:r>
          </w:p>
        </w:tc>
        <w:tc>
          <w:tcPr>
            <w:tcW w:w="1520" w:type="dxa"/>
          </w:tcPr>
          <w:p w14:paraId="4FE38DBE"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RAN1-120bis</w:t>
            </w:r>
          </w:p>
        </w:tc>
        <w:tc>
          <w:tcPr>
            <w:tcW w:w="1440" w:type="dxa"/>
          </w:tcPr>
          <w:p w14:paraId="67C1A0FD"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0.5</w:t>
            </w:r>
          </w:p>
        </w:tc>
        <w:tc>
          <w:tcPr>
            <w:tcW w:w="5615" w:type="dxa"/>
          </w:tcPr>
          <w:p w14:paraId="0A4A0A7E" w14:textId="225B292F" w:rsidR="00E310D5" w:rsidRDefault="004552DD">
            <w:pPr>
              <w:pStyle w:val="ListParagraph"/>
              <w:numPr>
                <w:ilvl w:val="0"/>
                <w:numId w:val="11"/>
              </w:numPr>
              <w:rPr>
                <w:rFonts w:ascii="Calibri" w:hAnsi="Calibri" w:cs="Calibri"/>
                <w:color w:val="000000"/>
                <w:sz w:val="24"/>
                <w:szCs w:val="24"/>
              </w:rPr>
            </w:pPr>
            <w:r>
              <w:rPr>
                <w:rFonts w:ascii="Calibri" w:hAnsi="Calibri" w:cs="Calibri"/>
                <w:color w:val="000000"/>
                <w:sz w:val="24"/>
                <w:szCs w:val="24"/>
              </w:rPr>
              <w:t>Progress Stage-3 discussions on solutions details for event triggered L1 measurement reporting and CSI-RS based measurement for LTM</w:t>
            </w:r>
          </w:p>
        </w:tc>
      </w:tr>
      <w:tr w:rsidR="00E310D5" w14:paraId="35F33546" w14:textId="77777777">
        <w:trPr>
          <w:trHeight w:val="300"/>
        </w:trPr>
        <w:tc>
          <w:tcPr>
            <w:tcW w:w="1520" w:type="dxa"/>
            <w:vMerge/>
          </w:tcPr>
          <w:p w14:paraId="5770F818" w14:textId="77777777" w:rsidR="00E310D5" w:rsidRDefault="00E310D5">
            <w:pPr>
              <w:autoSpaceDE w:val="0"/>
              <w:autoSpaceDN w:val="0"/>
              <w:adjustRightInd w:val="0"/>
              <w:rPr>
                <w:rFonts w:ascii="Calibri" w:hAnsi="Calibri" w:cs="Calibri"/>
                <w:color w:val="000000"/>
                <w:sz w:val="24"/>
                <w:szCs w:val="24"/>
              </w:rPr>
            </w:pPr>
          </w:p>
        </w:tc>
        <w:tc>
          <w:tcPr>
            <w:tcW w:w="1520" w:type="dxa"/>
          </w:tcPr>
          <w:p w14:paraId="23EAA72F"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RAN2-129bis</w:t>
            </w:r>
          </w:p>
        </w:tc>
        <w:tc>
          <w:tcPr>
            <w:tcW w:w="1440" w:type="dxa"/>
          </w:tcPr>
          <w:p w14:paraId="7C1C7037"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2</w:t>
            </w:r>
          </w:p>
        </w:tc>
        <w:tc>
          <w:tcPr>
            <w:tcW w:w="5615" w:type="dxa"/>
          </w:tcPr>
          <w:p w14:paraId="6A09EC62" w14:textId="77777777" w:rsidR="00E310D5" w:rsidRDefault="004552DD">
            <w:pPr>
              <w:pStyle w:val="ListParagraph"/>
              <w:numPr>
                <w:ilvl w:val="0"/>
                <w:numId w:val="12"/>
              </w:numPr>
              <w:rPr>
                <w:rFonts w:ascii="Calibri" w:hAnsi="Calibri" w:cs="Calibri"/>
                <w:color w:val="000000"/>
                <w:sz w:val="24"/>
                <w:szCs w:val="24"/>
              </w:rPr>
            </w:pPr>
            <w:r>
              <w:rPr>
                <w:rFonts w:ascii="Calibri" w:hAnsi="Calibri" w:cs="Calibri"/>
                <w:color w:val="000000"/>
                <w:sz w:val="24"/>
                <w:szCs w:val="24"/>
              </w:rPr>
              <w:t>Continue stage-2 discussion</w:t>
            </w:r>
          </w:p>
          <w:p w14:paraId="19BE55ED" w14:textId="6492CBF3" w:rsidR="00E310D5" w:rsidRDefault="004552DD">
            <w:pPr>
              <w:pStyle w:val="ListParagraph"/>
              <w:numPr>
                <w:ilvl w:val="0"/>
                <w:numId w:val="11"/>
              </w:numPr>
              <w:rPr>
                <w:rFonts w:ascii="Calibri" w:hAnsi="Calibri" w:cs="Calibri"/>
                <w:color w:val="000000"/>
                <w:sz w:val="24"/>
                <w:szCs w:val="24"/>
              </w:rPr>
            </w:pPr>
            <w:r>
              <w:rPr>
                <w:rFonts w:ascii="Calibri" w:hAnsi="Calibri" w:cs="Calibri"/>
                <w:color w:val="000000"/>
                <w:sz w:val="24"/>
                <w:szCs w:val="24"/>
              </w:rPr>
              <w:t>Continue Stage 3 discussion on solution details</w:t>
            </w:r>
          </w:p>
        </w:tc>
      </w:tr>
      <w:tr w:rsidR="00E310D5" w14:paraId="00F259C3" w14:textId="77777777">
        <w:trPr>
          <w:trHeight w:val="300"/>
        </w:trPr>
        <w:tc>
          <w:tcPr>
            <w:tcW w:w="1520" w:type="dxa"/>
            <w:vMerge/>
          </w:tcPr>
          <w:p w14:paraId="4E4F7F8B" w14:textId="77777777" w:rsidR="00E310D5" w:rsidRDefault="00E310D5">
            <w:pPr>
              <w:autoSpaceDE w:val="0"/>
              <w:autoSpaceDN w:val="0"/>
              <w:adjustRightInd w:val="0"/>
              <w:rPr>
                <w:rFonts w:ascii="Calibri" w:hAnsi="Calibri" w:cs="Calibri"/>
                <w:color w:val="000000"/>
                <w:sz w:val="24"/>
                <w:szCs w:val="24"/>
              </w:rPr>
            </w:pPr>
          </w:p>
        </w:tc>
        <w:tc>
          <w:tcPr>
            <w:tcW w:w="1520" w:type="dxa"/>
            <w:shd w:val="clear" w:color="auto" w:fill="auto"/>
          </w:tcPr>
          <w:p w14:paraId="5ADCCB6A"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RAN3-127bis</w:t>
            </w:r>
          </w:p>
        </w:tc>
        <w:tc>
          <w:tcPr>
            <w:tcW w:w="1440" w:type="dxa"/>
            <w:shd w:val="clear" w:color="auto" w:fill="auto"/>
          </w:tcPr>
          <w:p w14:paraId="63748C21"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w:t>
            </w:r>
          </w:p>
        </w:tc>
        <w:tc>
          <w:tcPr>
            <w:tcW w:w="5615" w:type="dxa"/>
            <w:shd w:val="clear" w:color="auto" w:fill="auto"/>
          </w:tcPr>
          <w:p w14:paraId="0930BA0A" w14:textId="6EA72189" w:rsidR="00E310D5" w:rsidRDefault="004552DD">
            <w:pPr>
              <w:pStyle w:val="ListParagraph"/>
              <w:numPr>
                <w:ilvl w:val="0"/>
                <w:numId w:val="13"/>
              </w:numPr>
              <w:rPr>
                <w:rFonts w:ascii="Calibri" w:hAnsi="Calibri" w:cs="Calibri"/>
                <w:color w:val="000000"/>
                <w:sz w:val="24"/>
                <w:szCs w:val="24"/>
              </w:rPr>
            </w:pPr>
            <w:r>
              <w:rPr>
                <w:rFonts w:ascii="Calibri" w:hAnsi="Calibri" w:cs="Calibri"/>
                <w:color w:val="000000"/>
                <w:sz w:val="24"/>
                <w:szCs w:val="24"/>
              </w:rPr>
              <w:t>Continue stage-2 discussion.</w:t>
            </w:r>
          </w:p>
          <w:p w14:paraId="2D5DC243" w14:textId="77777777" w:rsidR="00E310D5" w:rsidRDefault="004552DD">
            <w:pPr>
              <w:pStyle w:val="ListParagraph"/>
              <w:numPr>
                <w:ilvl w:val="0"/>
                <w:numId w:val="11"/>
              </w:numPr>
              <w:rPr>
                <w:rFonts w:ascii="Calibri" w:hAnsi="Calibri" w:cs="Calibri"/>
                <w:color w:val="000000"/>
                <w:sz w:val="24"/>
                <w:szCs w:val="24"/>
              </w:rPr>
            </w:pPr>
            <w:r>
              <w:rPr>
                <w:rFonts w:ascii="Calibri" w:hAnsi="Calibri" w:cs="Calibri"/>
                <w:color w:val="000000"/>
                <w:sz w:val="24"/>
                <w:szCs w:val="24"/>
              </w:rPr>
              <w:lastRenderedPageBreak/>
              <w:t>Start Stage 3 discussion on solution details.</w:t>
            </w:r>
          </w:p>
        </w:tc>
      </w:tr>
      <w:tr w:rsidR="00E310D5" w14:paraId="5E06CD8A" w14:textId="77777777">
        <w:trPr>
          <w:trHeight w:val="300"/>
        </w:trPr>
        <w:tc>
          <w:tcPr>
            <w:tcW w:w="1520" w:type="dxa"/>
            <w:vMerge/>
          </w:tcPr>
          <w:p w14:paraId="6C6A4403" w14:textId="77777777" w:rsidR="00E310D5" w:rsidRDefault="00E310D5">
            <w:pPr>
              <w:autoSpaceDE w:val="0"/>
              <w:autoSpaceDN w:val="0"/>
              <w:adjustRightInd w:val="0"/>
              <w:rPr>
                <w:rFonts w:ascii="Calibri" w:hAnsi="Calibri" w:cs="Calibri"/>
                <w:color w:val="000000"/>
                <w:sz w:val="24"/>
                <w:szCs w:val="24"/>
              </w:rPr>
            </w:pPr>
          </w:p>
        </w:tc>
        <w:tc>
          <w:tcPr>
            <w:tcW w:w="1520" w:type="dxa"/>
          </w:tcPr>
          <w:p w14:paraId="43C00D71"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RAN4-114bis</w:t>
            </w:r>
          </w:p>
        </w:tc>
        <w:tc>
          <w:tcPr>
            <w:tcW w:w="1440" w:type="dxa"/>
          </w:tcPr>
          <w:p w14:paraId="39D09213"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1.5</w:t>
            </w:r>
          </w:p>
        </w:tc>
        <w:tc>
          <w:tcPr>
            <w:tcW w:w="5615" w:type="dxa"/>
          </w:tcPr>
          <w:p w14:paraId="1180BD92" w14:textId="77777777" w:rsidR="00E310D5" w:rsidRDefault="004552DD">
            <w:pPr>
              <w:pStyle w:val="ListParagraph"/>
              <w:numPr>
                <w:ilvl w:val="0"/>
                <w:numId w:val="11"/>
              </w:numPr>
              <w:rPr>
                <w:rFonts w:ascii="Calibri" w:hAnsi="Calibri" w:cs="Calibri"/>
                <w:color w:val="000000"/>
                <w:sz w:val="24"/>
                <w:szCs w:val="24"/>
              </w:rPr>
            </w:pPr>
            <w:r>
              <w:rPr>
                <w:rFonts w:ascii="Calibri" w:hAnsi="Calibri" w:cs="Calibri"/>
                <w:color w:val="000000"/>
                <w:sz w:val="24"/>
                <w:szCs w:val="24"/>
              </w:rPr>
              <w:t>Finalize RRM requirements to support L1 event triggered measurement reporting.</w:t>
            </w:r>
          </w:p>
          <w:p w14:paraId="12F53547" w14:textId="77777777" w:rsidR="00E310D5" w:rsidRDefault="004552DD">
            <w:pPr>
              <w:pStyle w:val="ListParagraph"/>
              <w:numPr>
                <w:ilvl w:val="0"/>
                <w:numId w:val="11"/>
              </w:numPr>
              <w:rPr>
                <w:rFonts w:ascii="Calibri" w:hAnsi="Calibri" w:cs="Calibri"/>
                <w:color w:val="000000"/>
                <w:sz w:val="24"/>
                <w:szCs w:val="24"/>
              </w:rPr>
            </w:pPr>
            <w:r>
              <w:rPr>
                <w:rFonts w:ascii="Calibri" w:hAnsi="Calibri" w:cs="Calibri"/>
                <w:color w:val="000000"/>
                <w:sz w:val="24"/>
                <w:szCs w:val="24"/>
              </w:rPr>
              <w:t xml:space="preserve">Continue discussion on RRM requirements to support CSI-RS based measurement and beam management for LTM. </w:t>
            </w:r>
          </w:p>
          <w:p w14:paraId="640990D9" w14:textId="77777777" w:rsidR="00E310D5" w:rsidRDefault="004552DD">
            <w:pPr>
              <w:pStyle w:val="ListParagraph"/>
              <w:numPr>
                <w:ilvl w:val="0"/>
                <w:numId w:val="11"/>
              </w:numPr>
              <w:rPr>
                <w:rFonts w:ascii="Calibri" w:hAnsi="Calibri" w:cs="Calibri"/>
                <w:color w:val="000000"/>
                <w:sz w:val="24"/>
                <w:szCs w:val="24"/>
              </w:rPr>
            </w:pPr>
            <w:r>
              <w:rPr>
                <w:rFonts w:ascii="Calibri" w:hAnsi="Calibri" w:cs="Calibri"/>
                <w:color w:val="000000"/>
                <w:sz w:val="24"/>
                <w:szCs w:val="24"/>
              </w:rPr>
              <w:t xml:space="preserve">Continue discussion on RRM requirements to support conditional LTM. </w:t>
            </w:r>
          </w:p>
        </w:tc>
      </w:tr>
      <w:tr w:rsidR="00E310D5" w14:paraId="4F9DE1D5" w14:textId="77777777">
        <w:trPr>
          <w:trHeight w:val="300"/>
        </w:trPr>
        <w:tc>
          <w:tcPr>
            <w:tcW w:w="1520" w:type="dxa"/>
            <w:vMerge/>
          </w:tcPr>
          <w:p w14:paraId="460818E0" w14:textId="77777777" w:rsidR="00E310D5" w:rsidRDefault="00E310D5">
            <w:pPr>
              <w:autoSpaceDE w:val="0"/>
              <w:autoSpaceDN w:val="0"/>
              <w:adjustRightInd w:val="0"/>
              <w:rPr>
                <w:rFonts w:ascii="Calibri" w:hAnsi="Calibri" w:cs="Calibri"/>
                <w:color w:val="000000"/>
                <w:sz w:val="24"/>
                <w:szCs w:val="24"/>
              </w:rPr>
            </w:pPr>
          </w:p>
        </w:tc>
        <w:tc>
          <w:tcPr>
            <w:tcW w:w="1520" w:type="dxa"/>
          </w:tcPr>
          <w:p w14:paraId="3FAF18E0"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RAN1-121</w:t>
            </w:r>
          </w:p>
        </w:tc>
        <w:tc>
          <w:tcPr>
            <w:tcW w:w="1440" w:type="dxa"/>
          </w:tcPr>
          <w:p w14:paraId="3B5A1880"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0.5</w:t>
            </w:r>
          </w:p>
        </w:tc>
        <w:tc>
          <w:tcPr>
            <w:tcW w:w="5615" w:type="dxa"/>
          </w:tcPr>
          <w:p w14:paraId="0A6AB926" w14:textId="77777777" w:rsidR="00E310D5" w:rsidRDefault="004552DD">
            <w:pPr>
              <w:pStyle w:val="ListParagraph"/>
              <w:numPr>
                <w:ilvl w:val="0"/>
                <w:numId w:val="14"/>
              </w:numPr>
              <w:rPr>
                <w:rFonts w:ascii="Calibri" w:hAnsi="Calibri" w:cs="Calibri"/>
                <w:color w:val="000000"/>
                <w:sz w:val="24"/>
                <w:szCs w:val="24"/>
              </w:rPr>
            </w:pPr>
            <w:r>
              <w:rPr>
                <w:rFonts w:ascii="Calibri" w:hAnsi="Calibri" w:cs="Calibri"/>
                <w:color w:val="000000"/>
                <w:sz w:val="24"/>
                <w:szCs w:val="24"/>
              </w:rPr>
              <w:t>Conclusion/finalization of Stage-3 work</w:t>
            </w:r>
          </w:p>
          <w:p w14:paraId="3B4DA7B1" w14:textId="77777777" w:rsidR="00E310D5" w:rsidRDefault="004552DD">
            <w:pPr>
              <w:pStyle w:val="ListParagraph"/>
              <w:numPr>
                <w:ilvl w:val="0"/>
                <w:numId w:val="14"/>
              </w:numPr>
              <w:rPr>
                <w:rFonts w:ascii="Calibri" w:hAnsi="Calibri" w:cs="Calibri"/>
                <w:color w:val="000000"/>
                <w:sz w:val="24"/>
                <w:szCs w:val="24"/>
              </w:rPr>
            </w:pPr>
            <w:r>
              <w:rPr>
                <w:rFonts w:ascii="Calibri" w:hAnsi="Calibri" w:cs="Calibri"/>
                <w:color w:val="000000"/>
                <w:sz w:val="24"/>
                <w:szCs w:val="24"/>
              </w:rPr>
              <w:t>Approve corresponding CRs</w:t>
            </w:r>
          </w:p>
          <w:p w14:paraId="2D2716AE" w14:textId="77777777" w:rsidR="00E310D5" w:rsidRDefault="004552DD">
            <w:pPr>
              <w:pStyle w:val="ListParagraph"/>
              <w:numPr>
                <w:ilvl w:val="0"/>
                <w:numId w:val="15"/>
              </w:numPr>
              <w:rPr>
                <w:rFonts w:ascii="Calibri" w:hAnsi="Calibri" w:cs="Calibri"/>
                <w:color w:val="000000"/>
                <w:sz w:val="24"/>
                <w:szCs w:val="24"/>
              </w:rPr>
            </w:pPr>
            <w:r>
              <w:rPr>
                <w:rFonts w:ascii="Calibri" w:hAnsi="Calibri" w:cs="Calibri"/>
                <w:color w:val="000000"/>
                <w:sz w:val="24"/>
                <w:szCs w:val="24"/>
              </w:rPr>
              <w:t>Final RRC parameter list</w:t>
            </w:r>
          </w:p>
        </w:tc>
      </w:tr>
      <w:tr w:rsidR="00E310D5" w14:paraId="2E6CCA55" w14:textId="77777777">
        <w:trPr>
          <w:trHeight w:val="1580"/>
        </w:trPr>
        <w:tc>
          <w:tcPr>
            <w:tcW w:w="1520" w:type="dxa"/>
            <w:vMerge/>
          </w:tcPr>
          <w:p w14:paraId="76ED934C" w14:textId="77777777" w:rsidR="00E310D5" w:rsidRDefault="00E310D5">
            <w:pPr>
              <w:autoSpaceDE w:val="0"/>
              <w:autoSpaceDN w:val="0"/>
              <w:adjustRightInd w:val="0"/>
              <w:rPr>
                <w:rFonts w:ascii="Calibri" w:hAnsi="Calibri" w:cs="Calibri"/>
                <w:color w:val="000000"/>
                <w:sz w:val="24"/>
                <w:szCs w:val="24"/>
              </w:rPr>
            </w:pPr>
          </w:p>
        </w:tc>
        <w:tc>
          <w:tcPr>
            <w:tcW w:w="1520" w:type="dxa"/>
          </w:tcPr>
          <w:p w14:paraId="1338D288"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RAN2-130</w:t>
            </w:r>
          </w:p>
        </w:tc>
        <w:tc>
          <w:tcPr>
            <w:tcW w:w="1440" w:type="dxa"/>
          </w:tcPr>
          <w:p w14:paraId="05F17211"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2</w:t>
            </w:r>
          </w:p>
        </w:tc>
        <w:tc>
          <w:tcPr>
            <w:tcW w:w="5615" w:type="dxa"/>
          </w:tcPr>
          <w:p w14:paraId="1AB1B4AB" w14:textId="77777777" w:rsidR="00E310D5" w:rsidRDefault="004552DD">
            <w:pPr>
              <w:pStyle w:val="ListParagraph"/>
              <w:numPr>
                <w:ilvl w:val="0"/>
                <w:numId w:val="12"/>
              </w:numPr>
              <w:rPr>
                <w:rFonts w:ascii="Calibri" w:hAnsi="Calibri" w:cs="Calibri"/>
                <w:color w:val="000000"/>
                <w:sz w:val="24"/>
                <w:szCs w:val="24"/>
              </w:rPr>
            </w:pPr>
            <w:r>
              <w:rPr>
                <w:rFonts w:ascii="Calibri" w:hAnsi="Calibri" w:cs="Calibri"/>
                <w:color w:val="000000"/>
                <w:sz w:val="24"/>
                <w:szCs w:val="24"/>
              </w:rPr>
              <w:t>Progress stage-3 work</w:t>
            </w:r>
          </w:p>
        </w:tc>
      </w:tr>
      <w:tr w:rsidR="00E310D5" w14:paraId="0A5DECCE" w14:textId="77777777">
        <w:trPr>
          <w:trHeight w:val="300"/>
        </w:trPr>
        <w:tc>
          <w:tcPr>
            <w:tcW w:w="1520" w:type="dxa"/>
            <w:vMerge/>
          </w:tcPr>
          <w:p w14:paraId="1E9AD9ED" w14:textId="77777777" w:rsidR="00E310D5" w:rsidRDefault="00E310D5">
            <w:pPr>
              <w:autoSpaceDE w:val="0"/>
              <w:autoSpaceDN w:val="0"/>
              <w:adjustRightInd w:val="0"/>
              <w:rPr>
                <w:rFonts w:ascii="Calibri" w:hAnsi="Calibri" w:cs="Calibri"/>
                <w:color w:val="000000"/>
                <w:sz w:val="24"/>
                <w:szCs w:val="24"/>
              </w:rPr>
            </w:pPr>
          </w:p>
        </w:tc>
        <w:tc>
          <w:tcPr>
            <w:tcW w:w="1520" w:type="dxa"/>
            <w:shd w:val="clear" w:color="auto" w:fill="auto"/>
          </w:tcPr>
          <w:p w14:paraId="35A711AB"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RAN3-128</w:t>
            </w:r>
          </w:p>
        </w:tc>
        <w:tc>
          <w:tcPr>
            <w:tcW w:w="1440" w:type="dxa"/>
            <w:shd w:val="clear" w:color="auto" w:fill="auto"/>
          </w:tcPr>
          <w:p w14:paraId="655DAC47"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w:t>
            </w:r>
          </w:p>
        </w:tc>
        <w:tc>
          <w:tcPr>
            <w:tcW w:w="5615" w:type="dxa"/>
            <w:shd w:val="clear" w:color="auto" w:fill="auto"/>
          </w:tcPr>
          <w:p w14:paraId="55A713DB" w14:textId="77777777" w:rsidR="00E310D5" w:rsidRDefault="004552DD">
            <w:pPr>
              <w:pStyle w:val="ListParagraph"/>
              <w:numPr>
                <w:ilvl w:val="0"/>
                <w:numId w:val="16"/>
              </w:numPr>
              <w:rPr>
                <w:rFonts w:ascii="Calibri" w:hAnsi="Calibri" w:cs="Calibri"/>
                <w:color w:val="000000"/>
                <w:sz w:val="24"/>
                <w:szCs w:val="24"/>
              </w:rPr>
            </w:pPr>
            <w:r>
              <w:rPr>
                <w:rFonts w:ascii="Calibri" w:hAnsi="Calibri" w:cs="Calibri"/>
                <w:color w:val="000000"/>
                <w:sz w:val="24"/>
                <w:szCs w:val="24"/>
              </w:rPr>
              <w:t>Continue stage-2 discussion.</w:t>
            </w:r>
          </w:p>
          <w:p w14:paraId="05B1A043" w14:textId="1D0F336B" w:rsidR="00E310D5" w:rsidRDefault="004552DD">
            <w:pPr>
              <w:pStyle w:val="ListParagraph"/>
              <w:numPr>
                <w:ilvl w:val="0"/>
                <w:numId w:val="16"/>
              </w:numPr>
              <w:rPr>
                <w:rFonts w:ascii="Calibri" w:hAnsi="Calibri" w:cs="Calibri"/>
                <w:color w:val="000000"/>
                <w:sz w:val="24"/>
                <w:szCs w:val="24"/>
              </w:rPr>
            </w:pPr>
            <w:r>
              <w:rPr>
                <w:rFonts w:ascii="Calibri" w:hAnsi="Calibri" w:cs="Calibri"/>
                <w:color w:val="000000"/>
                <w:sz w:val="24"/>
                <w:szCs w:val="24"/>
              </w:rPr>
              <w:t>Further progress stage-3 discussion.</w:t>
            </w:r>
          </w:p>
        </w:tc>
      </w:tr>
      <w:tr w:rsidR="00E310D5" w14:paraId="66BBDCA8" w14:textId="77777777">
        <w:trPr>
          <w:trHeight w:val="300"/>
        </w:trPr>
        <w:tc>
          <w:tcPr>
            <w:tcW w:w="1520" w:type="dxa"/>
            <w:vMerge/>
          </w:tcPr>
          <w:p w14:paraId="505252BB" w14:textId="77777777" w:rsidR="00E310D5" w:rsidRDefault="00E310D5">
            <w:pPr>
              <w:autoSpaceDE w:val="0"/>
              <w:autoSpaceDN w:val="0"/>
              <w:adjustRightInd w:val="0"/>
              <w:rPr>
                <w:rFonts w:ascii="Calibri" w:hAnsi="Calibri" w:cs="Calibri"/>
                <w:color w:val="000000"/>
                <w:sz w:val="24"/>
                <w:szCs w:val="24"/>
              </w:rPr>
            </w:pPr>
          </w:p>
        </w:tc>
        <w:tc>
          <w:tcPr>
            <w:tcW w:w="1520" w:type="dxa"/>
          </w:tcPr>
          <w:p w14:paraId="013CBD1C"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RAN4-115</w:t>
            </w:r>
          </w:p>
        </w:tc>
        <w:tc>
          <w:tcPr>
            <w:tcW w:w="1440" w:type="dxa"/>
          </w:tcPr>
          <w:p w14:paraId="122F813D"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w:t>
            </w:r>
          </w:p>
        </w:tc>
        <w:tc>
          <w:tcPr>
            <w:tcW w:w="5615" w:type="dxa"/>
          </w:tcPr>
          <w:p w14:paraId="437DBF21" w14:textId="77777777" w:rsidR="00E310D5" w:rsidRDefault="004552DD">
            <w:pPr>
              <w:pStyle w:val="ListParagraph"/>
              <w:numPr>
                <w:ilvl w:val="0"/>
                <w:numId w:val="17"/>
              </w:numPr>
              <w:rPr>
                <w:rFonts w:ascii="Calibri" w:hAnsi="Calibri" w:cs="Calibri"/>
                <w:color w:val="000000"/>
                <w:sz w:val="24"/>
                <w:szCs w:val="24"/>
              </w:rPr>
            </w:pPr>
            <w:r>
              <w:rPr>
                <w:rFonts w:ascii="Calibri" w:hAnsi="Calibri" w:cs="Calibri"/>
                <w:color w:val="000000"/>
                <w:sz w:val="24"/>
                <w:szCs w:val="24"/>
              </w:rPr>
              <w:t xml:space="preserve">Finalize RRM requirements to support CSI-RS based measurement and beam management for LTM. </w:t>
            </w:r>
          </w:p>
          <w:p w14:paraId="4A1A1C48" w14:textId="77777777" w:rsidR="00E310D5" w:rsidRDefault="004552DD">
            <w:pPr>
              <w:pStyle w:val="ListParagraph"/>
              <w:numPr>
                <w:ilvl w:val="0"/>
                <w:numId w:val="16"/>
              </w:numPr>
              <w:rPr>
                <w:rFonts w:ascii="Calibri" w:hAnsi="Calibri" w:cs="Calibri"/>
                <w:color w:val="000000"/>
                <w:sz w:val="24"/>
                <w:szCs w:val="24"/>
              </w:rPr>
            </w:pPr>
            <w:r>
              <w:rPr>
                <w:rFonts w:ascii="Calibri" w:hAnsi="Calibri" w:cs="Calibri"/>
                <w:color w:val="000000"/>
                <w:sz w:val="24"/>
                <w:szCs w:val="24"/>
              </w:rPr>
              <w:t>Finalize RRM requirements to support conditional LTM.</w:t>
            </w:r>
          </w:p>
        </w:tc>
      </w:tr>
      <w:tr w:rsidR="00E310D5" w14:paraId="4FCEF344" w14:textId="77777777">
        <w:trPr>
          <w:trHeight w:val="1580"/>
        </w:trPr>
        <w:tc>
          <w:tcPr>
            <w:tcW w:w="1520" w:type="dxa"/>
            <w:vMerge/>
          </w:tcPr>
          <w:p w14:paraId="500D0574" w14:textId="77777777" w:rsidR="00E310D5" w:rsidRDefault="00E310D5">
            <w:pPr>
              <w:autoSpaceDE w:val="0"/>
              <w:autoSpaceDN w:val="0"/>
              <w:adjustRightInd w:val="0"/>
              <w:rPr>
                <w:rFonts w:ascii="Calibri" w:hAnsi="Calibri" w:cs="Calibri"/>
                <w:color w:val="000000"/>
                <w:sz w:val="24"/>
                <w:szCs w:val="24"/>
              </w:rPr>
            </w:pPr>
          </w:p>
        </w:tc>
        <w:tc>
          <w:tcPr>
            <w:tcW w:w="1520" w:type="dxa"/>
          </w:tcPr>
          <w:p w14:paraId="1E97069D"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RAN4-115(Perf)</w:t>
            </w:r>
          </w:p>
        </w:tc>
        <w:tc>
          <w:tcPr>
            <w:tcW w:w="1440" w:type="dxa"/>
          </w:tcPr>
          <w:p w14:paraId="22E575DA"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0.5</w:t>
            </w:r>
          </w:p>
        </w:tc>
        <w:tc>
          <w:tcPr>
            <w:tcW w:w="5615" w:type="dxa"/>
          </w:tcPr>
          <w:p w14:paraId="57E6E43E" w14:textId="77777777" w:rsidR="00E310D5" w:rsidRDefault="004552DD">
            <w:pPr>
              <w:pStyle w:val="ListParagraph"/>
              <w:numPr>
                <w:ilvl w:val="0"/>
                <w:numId w:val="13"/>
              </w:numPr>
              <w:rPr>
                <w:rFonts w:ascii="Calibri" w:hAnsi="Calibri" w:cs="Calibri"/>
                <w:color w:val="000000"/>
                <w:sz w:val="24"/>
                <w:szCs w:val="24"/>
              </w:rPr>
            </w:pPr>
            <w:r>
              <w:rPr>
                <w:rFonts w:ascii="Calibri" w:hAnsi="Calibri" w:cs="Calibri"/>
                <w:color w:val="000000"/>
                <w:sz w:val="24"/>
                <w:szCs w:val="24"/>
              </w:rPr>
              <w:t>Trigger discussion on performance part of RRM requirements. Agree on RRM test coverage.</w:t>
            </w:r>
          </w:p>
        </w:tc>
      </w:tr>
      <w:tr w:rsidR="00E310D5" w14:paraId="13A2CED4" w14:textId="77777777">
        <w:trPr>
          <w:trHeight w:val="300"/>
        </w:trPr>
        <w:tc>
          <w:tcPr>
            <w:tcW w:w="1520" w:type="dxa"/>
            <w:vMerge w:val="restart"/>
          </w:tcPr>
          <w:p w14:paraId="51576240"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2025 Q3</w:t>
            </w:r>
          </w:p>
        </w:tc>
        <w:tc>
          <w:tcPr>
            <w:tcW w:w="1520" w:type="dxa"/>
          </w:tcPr>
          <w:p w14:paraId="20611655"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RAN2-131</w:t>
            </w:r>
          </w:p>
        </w:tc>
        <w:tc>
          <w:tcPr>
            <w:tcW w:w="1440" w:type="dxa"/>
          </w:tcPr>
          <w:p w14:paraId="47A26FA1"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2</w:t>
            </w:r>
          </w:p>
        </w:tc>
        <w:tc>
          <w:tcPr>
            <w:tcW w:w="5615" w:type="dxa"/>
          </w:tcPr>
          <w:p w14:paraId="3DA14888" w14:textId="77777777" w:rsidR="00E310D5" w:rsidRDefault="004552DD">
            <w:pPr>
              <w:pStyle w:val="ListParagraph"/>
              <w:numPr>
                <w:ilvl w:val="0"/>
                <w:numId w:val="18"/>
              </w:numPr>
              <w:rPr>
                <w:rFonts w:ascii="Calibri" w:hAnsi="Calibri" w:cs="Calibri"/>
                <w:color w:val="000000"/>
                <w:sz w:val="24"/>
                <w:szCs w:val="24"/>
              </w:rPr>
            </w:pPr>
            <w:r>
              <w:rPr>
                <w:rFonts w:ascii="Calibri" w:hAnsi="Calibri" w:cs="Calibri"/>
                <w:color w:val="000000"/>
                <w:sz w:val="24"/>
                <w:szCs w:val="24"/>
              </w:rPr>
              <w:t>Conclusion/Finalization of Stage-3 work</w:t>
            </w:r>
          </w:p>
          <w:p w14:paraId="6F686976" w14:textId="77777777" w:rsidR="00E310D5" w:rsidRDefault="004552DD">
            <w:pPr>
              <w:pStyle w:val="ListParagraph"/>
              <w:numPr>
                <w:ilvl w:val="0"/>
                <w:numId w:val="11"/>
              </w:numPr>
              <w:rPr>
                <w:rFonts w:ascii="Calibri" w:hAnsi="Calibri" w:cs="Calibri"/>
                <w:color w:val="000000"/>
                <w:sz w:val="24"/>
                <w:szCs w:val="24"/>
              </w:rPr>
            </w:pPr>
            <w:r>
              <w:rPr>
                <w:rFonts w:ascii="Calibri" w:hAnsi="Calibri" w:cs="Calibri"/>
                <w:color w:val="000000"/>
                <w:sz w:val="24"/>
                <w:szCs w:val="24"/>
              </w:rPr>
              <w:t>Approve corresponding CRs</w:t>
            </w:r>
          </w:p>
        </w:tc>
      </w:tr>
      <w:tr w:rsidR="00E310D5" w14:paraId="091C161A" w14:textId="77777777">
        <w:trPr>
          <w:trHeight w:val="300"/>
        </w:trPr>
        <w:tc>
          <w:tcPr>
            <w:tcW w:w="1520" w:type="dxa"/>
            <w:vMerge/>
          </w:tcPr>
          <w:p w14:paraId="67E55156" w14:textId="77777777" w:rsidR="00E310D5" w:rsidRDefault="00E310D5">
            <w:pPr>
              <w:autoSpaceDE w:val="0"/>
              <w:autoSpaceDN w:val="0"/>
              <w:adjustRightInd w:val="0"/>
              <w:rPr>
                <w:rFonts w:ascii="Calibri" w:hAnsi="Calibri" w:cs="Calibri"/>
                <w:color w:val="000000"/>
                <w:sz w:val="24"/>
                <w:szCs w:val="24"/>
              </w:rPr>
            </w:pPr>
          </w:p>
        </w:tc>
        <w:tc>
          <w:tcPr>
            <w:tcW w:w="1520" w:type="dxa"/>
            <w:shd w:val="clear" w:color="auto" w:fill="auto"/>
          </w:tcPr>
          <w:p w14:paraId="636E4487"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RAN3-129</w:t>
            </w:r>
          </w:p>
        </w:tc>
        <w:tc>
          <w:tcPr>
            <w:tcW w:w="1440" w:type="dxa"/>
            <w:shd w:val="clear" w:color="auto" w:fill="auto"/>
          </w:tcPr>
          <w:p w14:paraId="1847EBA7"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0.5</w:t>
            </w:r>
          </w:p>
        </w:tc>
        <w:tc>
          <w:tcPr>
            <w:tcW w:w="5615" w:type="dxa"/>
            <w:shd w:val="clear" w:color="auto" w:fill="auto"/>
          </w:tcPr>
          <w:p w14:paraId="1A281BC5" w14:textId="77777777" w:rsidR="00E310D5" w:rsidRDefault="004552DD">
            <w:pPr>
              <w:pStyle w:val="ListParagraph"/>
              <w:numPr>
                <w:ilvl w:val="0"/>
                <w:numId w:val="19"/>
              </w:numPr>
              <w:rPr>
                <w:rFonts w:ascii="Calibri" w:hAnsi="Calibri" w:cs="Calibri"/>
                <w:color w:val="000000"/>
                <w:sz w:val="24"/>
                <w:szCs w:val="24"/>
              </w:rPr>
            </w:pPr>
            <w:r>
              <w:rPr>
                <w:rFonts w:ascii="Calibri" w:hAnsi="Calibri" w:cs="Calibri"/>
                <w:color w:val="000000"/>
                <w:sz w:val="24"/>
                <w:szCs w:val="24"/>
              </w:rPr>
              <w:t>Conclusion/finalization of Stage-3 work.</w:t>
            </w:r>
          </w:p>
          <w:p w14:paraId="0FBE0D97" w14:textId="77777777" w:rsidR="00E310D5" w:rsidRDefault="004552DD">
            <w:pPr>
              <w:pStyle w:val="ListParagraph"/>
              <w:numPr>
                <w:ilvl w:val="0"/>
                <w:numId w:val="20"/>
              </w:numPr>
              <w:rPr>
                <w:rFonts w:ascii="Calibri" w:hAnsi="Calibri" w:cs="Calibri"/>
                <w:color w:val="000000"/>
                <w:sz w:val="24"/>
                <w:szCs w:val="24"/>
              </w:rPr>
            </w:pPr>
            <w:r>
              <w:rPr>
                <w:rFonts w:ascii="Calibri" w:hAnsi="Calibri" w:cs="Calibri"/>
                <w:color w:val="000000"/>
                <w:sz w:val="24"/>
                <w:szCs w:val="24"/>
              </w:rPr>
              <w:t>Approve corresponding CRs.</w:t>
            </w:r>
          </w:p>
        </w:tc>
      </w:tr>
      <w:tr w:rsidR="00E310D5" w14:paraId="440A379E" w14:textId="77777777">
        <w:trPr>
          <w:trHeight w:val="2220"/>
        </w:trPr>
        <w:tc>
          <w:tcPr>
            <w:tcW w:w="1520" w:type="dxa"/>
            <w:vMerge/>
          </w:tcPr>
          <w:p w14:paraId="1588986C" w14:textId="77777777" w:rsidR="00E310D5" w:rsidRDefault="00E310D5">
            <w:pPr>
              <w:autoSpaceDE w:val="0"/>
              <w:autoSpaceDN w:val="0"/>
              <w:adjustRightInd w:val="0"/>
              <w:rPr>
                <w:rFonts w:ascii="Calibri" w:hAnsi="Calibri" w:cs="Calibri"/>
                <w:color w:val="000000"/>
                <w:sz w:val="24"/>
                <w:szCs w:val="24"/>
              </w:rPr>
            </w:pPr>
          </w:p>
        </w:tc>
        <w:tc>
          <w:tcPr>
            <w:tcW w:w="1520" w:type="dxa"/>
          </w:tcPr>
          <w:p w14:paraId="344C2AD2"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RAN4-116</w:t>
            </w:r>
          </w:p>
        </w:tc>
        <w:tc>
          <w:tcPr>
            <w:tcW w:w="1440" w:type="dxa"/>
          </w:tcPr>
          <w:p w14:paraId="69138DFB"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0.5</w:t>
            </w:r>
          </w:p>
        </w:tc>
        <w:tc>
          <w:tcPr>
            <w:tcW w:w="5615" w:type="dxa"/>
          </w:tcPr>
          <w:p w14:paraId="2E3AD244" w14:textId="77777777" w:rsidR="00E310D5" w:rsidRDefault="004552DD">
            <w:pPr>
              <w:pStyle w:val="ListParagraph"/>
              <w:numPr>
                <w:ilvl w:val="0"/>
                <w:numId w:val="17"/>
              </w:numPr>
              <w:rPr>
                <w:rFonts w:ascii="Calibri" w:hAnsi="Calibri" w:cs="Calibri"/>
                <w:color w:val="000000"/>
                <w:sz w:val="24"/>
                <w:szCs w:val="24"/>
              </w:rPr>
            </w:pPr>
            <w:r>
              <w:rPr>
                <w:rFonts w:ascii="Calibri" w:hAnsi="Calibri" w:cs="Calibri"/>
                <w:color w:val="000000"/>
                <w:sz w:val="24"/>
                <w:szCs w:val="24"/>
              </w:rPr>
              <w:t>Continue discussion on performance part of RRM requirements.</w:t>
            </w:r>
          </w:p>
          <w:p w14:paraId="21A14CC0" w14:textId="77777777" w:rsidR="00E310D5" w:rsidRDefault="004552DD">
            <w:pPr>
              <w:pStyle w:val="ListParagraph"/>
              <w:numPr>
                <w:ilvl w:val="0"/>
                <w:numId w:val="14"/>
              </w:numPr>
              <w:rPr>
                <w:rFonts w:ascii="Calibri" w:hAnsi="Calibri" w:cs="Calibri"/>
                <w:color w:val="000000"/>
                <w:sz w:val="24"/>
                <w:szCs w:val="24"/>
              </w:rPr>
            </w:pPr>
            <w:r>
              <w:rPr>
                <w:rFonts w:ascii="Calibri" w:hAnsi="Calibri" w:cs="Calibri"/>
                <w:color w:val="000000"/>
                <w:sz w:val="24"/>
                <w:szCs w:val="24"/>
              </w:rPr>
              <w:t>Agree on test case lists for all objectives</w:t>
            </w:r>
          </w:p>
        </w:tc>
      </w:tr>
      <w:tr w:rsidR="00E310D5" w14:paraId="6F64C1CE" w14:textId="77777777">
        <w:trPr>
          <w:trHeight w:val="300"/>
        </w:trPr>
        <w:tc>
          <w:tcPr>
            <w:tcW w:w="1520" w:type="dxa"/>
            <w:vMerge/>
          </w:tcPr>
          <w:p w14:paraId="57048861" w14:textId="77777777" w:rsidR="00E310D5" w:rsidRDefault="00E310D5">
            <w:pPr>
              <w:autoSpaceDE w:val="0"/>
              <w:autoSpaceDN w:val="0"/>
              <w:adjustRightInd w:val="0"/>
              <w:rPr>
                <w:rFonts w:ascii="Calibri" w:hAnsi="Calibri" w:cs="Calibri"/>
                <w:color w:val="000000"/>
                <w:sz w:val="24"/>
                <w:szCs w:val="24"/>
              </w:rPr>
            </w:pPr>
          </w:p>
        </w:tc>
        <w:tc>
          <w:tcPr>
            <w:tcW w:w="1520" w:type="dxa"/>
          </w:tcPr>
          <w:p w14:paraId="63F0E53A"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RAN4-116(Perf)</w:t>
            </w:r>
          </w:p>
        </w:tc>
        <w:tc>
          <w:tcPr>
            <w:tcW w:w="1440" w:type="dxa"/>
          </w:tcPr>
          <w:p w14:paraId="2B96C2CE"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0.5</w:t>
            </w:r>
          </w:p>
        </w:tc>
        <w:tc>
          <w:tcPr>
            <w:tcW w:w="5615" w:type="dxa"/>
          </w:tcPr>
          <w:p w14:paraId="51BC1F6B" w14:textId="77777777" w:rsidR="00E310D5" w:rsidRDefault="004552DD">
            <w:pPr>
              <w:pStyle w:val="ListParagraph"/>
              <w:numPr>
                <w:ilvl w:val="0"/>
                <w:numId w:val="17"/>
              </w:numPr>
              <w:rPr>
                <w:rFonts w:ascii="Calibri" w:hAnsi="Calibri" w:cs="Calibri"/>
                <w:color w:val="000000"/>
                <w:sz w:val="24"/>
                <w:szCs w:val="24"/>
              </w:rPr>
            </w:pPr>
            <w:r>
              <w:rPr>
                <w:rFonts w:ascii="Calibri" w:hAnsi="Calibri" w:cs="Calibri"/>
                <w:color w:val="000000"/>
                <w:sz w:val="24"/>
                <w:szCs w:val="24"/>
              </w:rPr>
              <w:t>Continue discussion on performance part of RRM requirements.</w:t>
            </w:r>
          </w:p>
          <w:p w14:paraId="390E29C2" w14:textId="77777777" w:rsidR="00E310D5" w:rsidRDefault="004552DD">
            <w:pPr>
              <w:pStyle w:val="ListParagraph"/>
              <w:numPr>
                <w:ilvl w:val="0"/>
                <w:numId w:val="17"/>
              </w:numPr>
              <w:rPr>
                <w:rFonts w:ascii="Calibri" w:hAnsi="Calibri" w:cs="Calibri"/>
                <w:color w:val="000000"/>
                <w:sz w:val="24"/>
                <w:szCs w:val="24"/>
              </w:rPr>
            </w:pPr>
            <w:r>
              <w:rPr>
                <w:rFonts w:ascii="Calibri" w:hAnsi="Calibri" w:cs="Calibri"/>
                <w:color w:val="000000"/>
                <w:sz w:val="24"/>
                <w:szCs w:val="24"/>
              </w:rPr>
              <w:lastRenderedPageBreak/>
              <w:t>Agree on test case lists for all objectives</w:t>
            </w:r>
          </w:p>
        </w:tc>
      </w:tr>
      <w:tr w:rsidR="00E310D5" w14:paraId="5005132E" w14:textId="77777777">
        <w:trPr>
          <w:trHeight w:val="300"/>
        </w:trPr>
        <w:tc>
          <w:tcPr>
            <w:tcW w:w="10095" w:type="dxa"/>
            <w:gridSpan w:val="4"/>
          </w:tcPr>
          <w:p w14:paraId="076BDCDF" w14:textId="77777777" w:rsidR="00E310D5" w:rsidRDefault="004552DD">
            <w:pPr>
              <w:ind w:left="360"/>
              <w:jc w:val="center"/>
              <w:rPr>
                <w:rFonts w:ascii="Calibri" w:hAnsi="Calibri" w:cs="Calibri"/>
                <w:color w:val="000000"/>
                <w:sz w:val="24"/>
                <w:szCs w:val="24"/>
              </w:rPr>
            </w:pPr>
            <w:r>
              <w:rPr>
                <w:rFonts w:ascii="Calibri" w:hAnsi="Calibri" w:cs="Calibri"/>
                <w:b/>
                <w:bCs/>
                <w:color w:val="FF0000"/>
                <w:sz w:val="24"/>
                <w:szCs w:val="24"/>
              </w:rPr>
              <w:lastRenderedPageBreak/>
              <w:t>R19 Feature Freeze</w:t>
            </w:r>
          </w:p>
        </w:tc>
      </w:tr>
      <w:tr w:rsidR="00E310D5" w14:paraId="45D1CF1C" w14:textId="77777777">
        <w:trPr>
          <w:trHeight w:val="300"/>
        </w:trPr>
        <w:tc>
          <w:tcPr>
            <w:tcW w:w="1520" w:type="dxa"/>
            <w:vMerge w:val="restart"/>
          </w:tcPr>
          <w:p w14:paraId="6DBDA014"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2025 Q4</w:t>
            </w:r>
          </w:p>
        </w:tc>
        <w:tc>
          <w:tcPr>
            <w:tcW w:w="1520" w:type="dxa"/>
          </w:tcPr>
          <w:p w14:paraId="1EB30D56"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RAN4-116bis(Perf)</w:t>
            </w:r>
          </w:p>
        </w:tc>
        <w:tc>
          <w:tcPr>
            <w:tcW w:w="1440" w:type="dxa"/>
          </w:tcPr>
          <w:p w14:paraId="56136FA3"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w:t>
            </w:r>
          </w:p>
        </w:tc>
        <w:tc>
          <w:tcPr>
            <w:tcW w:w="5615" w:type="dxa"/>
          </w:tcPr>
          <w:p w14:paraId="42AEA06C" w14:textId="77777777" w:rsidR="00E310D5" w:rsidRDefault="004552DD">
            <w:pPr>
              <w:pStyle w:val="ListParagraph"/>
              <w:numPr>
                <w:ilvl w:val="0"/>
                <w:numId w:val="17"/>
              </w:numPr>
              <w:rPr>
                <w:rFonts w:ascii="Calibri" w:hAnsi="Calibri" w:cs="Calibri"/>
                <w:color w:val="000000"/>
                <w:sz w:val="24"/>
                <w:szCs w:val="24"/>
              </w:rPr>
            </w:pPr>
            <w:r>
              <w:rPr>
                <w:rFonts w:ascii="Calibri" w:hAnsi="Calibri" w:cs="Calibri"/>
                <w:color w:val="000000"/>
                <w:sz w:val="24"/>
                <w:szCs w:val="24"/>
              </w:rPr>
              <w:t>Continue discussion on performance part of RRM requirements.</w:t>
            </w:r>
          </w:p>
          <w:p w14:paraId="404D31C4" w14:textId="77777777" w:rsidR="00E310D5" w:rsidRDefault="004552DD">
            <w:pPr>
              <w:pStyle w:val="ListParagraph"/>
              <w:numPr>
                <w:ilvl w:val="0"/>
                <w:numId w:val="17"/>
              </w:numPr>
              <w:rPr>
                <w:rFonts w:ascii="Calibri" w:hAnsi="Calibri" w:cs="Calibri"/>
                <w:color w:val="000000"/>
                <w:sz w:val="24"/>
                <w:szCs w:val="24"/>
              </w:rPr>
            </w:pPr>
            <w:r>
              <w:rPr>
                <w:rFonts w:ascii="Calibri" w:hAnsi="Calibri" w:cs="Calibri"/>
                <w:color w:val="000000"/>
                <w:sz w:val="24"/>
                <w:szCs w:val="24"/>
              </w:rPr>
              <w:t>Submit initial draft CR for RRM test cases.</w:t>
            </w:r>
          </w:p>
          <w:p w14:paraId="6C7B0092" w14:textId="77777777" w:rsidR="00E310D5" w:rsidRDefault="00E310D5">
            <w:pPr>
              <w:pStyle w:val="ListParagraph"/>
              <w:numPr>
                <w:ilvl w:val="0"/>
                <w:numId w:val="17"/>
              </w:numPr>
              <w:rPr>
                <w:rFonts w:ascii="Calibri" w:hAnsi="Calibri" w:cs="Calibri"/>
                <w:color w:val="000000"/>
                <w:sz w:val="24"/>
                <w:szCs w:val="24"/>
              </w:rPr>
            </w:pPr>
          </w:p>
        </w:tc>
      </w:tr>
      <w:tr w:rsidR="00E310D5" w14:paraId="6BED1241" w14:textId="77777777">
        <w:trPr>
          <w:trHeight w:val="300"/>
        </w:trPr>
        <w:tc>
          <w:tcPr>
            <w:tcW w:w="1520" w:type="dxa"/>
            <w:vMerge/>
          </w:tcPr>
          <w:p w14:paraId="1D033892" w14:textId="77777777" w:rsidR="00E310D5" w:rsidRDefault="00E310D5">
            <w:pPr>
              <w:autoSpaceDE w:val="0"/>
              <w:autoSpaceDN w:val="0"/>
              <w:adjustRightInd w:val="0"/>
              <w:rPr>
                <w:rFonts w:ascii="Calibri" w:hAnsi="Calibri" w:cs="Calibri"/>
                <w:color w:val="000000"/>
                <w:sz w:val="24"/>
                <w:szCs w:val="24"/>
              </w:rPr>
            </w:pPr>
          </w:p>
        </w:tc>
        <w:tc>
          <w:tcPr>
            <w:tcW w:w="1520" w:type="dxa"/>
          </w:tcPr>
          <w:p w14:paraId="1F9DF2E3"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RAN4-117(Perf)</w:t>
            </w:r>
          </w:p>
        </w:tc>
        <w:tc>
          <w:tcPr>
            <w:tcW w:w="1440" w:type="dxa"/>
          </w:tcPr>
          <w:p w14:paraId="097BAAA3"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w:t>
            </w:r>
          </w:p>
        </w:tc>
        <w:tc>
          <w:tcPr>
            <w:tcW w:w="5615" w:type="dxa"/>
          </w:tcPr>
          <w:p w14:paraId="684DDD38" w14:textId="77777777" w:rsidR="00E310D5" w:rsidRDefault="004552DD">
            <w:pPr>
              <w:pStyle w:val="ListParagraph"/>
              <w:numPr>
                <w:ilvl w:val="0"/>
                <w:numId w:val="17"/>
              </w:numPr>
              <w:rPr>
                <w:rFonts w:ascii="Calibri" w:hAnsi="Calibri" w:cs="Calibri"/>
                <w:color w:val="000000"/>
                <w:sz w:val="24"/>
                <w:szCs w:val="24"/>
              </w:rPr>
            </w:pPr>
            <w:r>
              <w:rPr>
                <w:rFonts w:ascii="Calibri" w:hAnsi="Calibri" w:cs="Calibri"/>
                <w:color w:val="000000"/>
                <w:sz w:val="24"/>
                <w:szCs w:val="24"/>
              </w:rPr>
              <w:t>Continue discussion on performance part of RRM requirements.</w:t>
            </w:r>
          </w:p>
          <w:p w14:paraId="0E2C9B6B" w14:textId="77777777" w:rsidR="00E310D5" w:rsidRDefault="004552DD">
            <w:pPr>
              <w:pStyle w:val="ListParagraph"/>
              <w:numPr>
                <w:ilvl w:val="0"/>
                <w:numId w:val="17"/>
              </w:numPr>
              <w:rPr>
                <w:rFonts w:ascii="Calibri" w:hAnsi="Calibri" w:cs="Calibri"/>
                <w:color w:val="000000"/>
                <w:sz w:val="24"/>
                <w:szCs w:val="24"/>
              </w:rPr>
            </w:pPr>
            <w:r>
              <w:rPr>
                <w:rFonts w:ascii="Calibri" w:hAnsi="Calibri" w:cs="Calibri"/>
                <w:color w:val="000000"/>
                <w:sz w:val="24"/>
                <w:szCs w:val="24"/>
              </w:rPr>
              <w:t>Agree draft CR for RRM test cases.</w:t>
            </w:r>
          </w:p>
          <w:p w14:paraId="605304D4" w14:textId="77777777" w:rsidR="00E310D5" w:rsidRDefault="00E310D5">
            <w:pPr>
              <w:pStyle w:val="ListParagraph"/>
              <w:numPr>
                <w:ilvl w:val="0"/>
                <w:numId w:val="17"/>
              </w:numPr>
              <w:rPr>
                <w:rFonts w:ascii="Calibri" w:hAnsi="Calibri" w:cs="Calibri"/>
                <w:color w:val="000000"/>
                <w:sz w:val="24"/>
                <w:szCs w:val="24"/>
              </w:rPr>
            </w:pPr>
          </w:p>
        </w:tc>
      </w:tr>
      <w:tr w:rsidR="00E310D5" w14:paraId="75C66F5E" w14:textId="77777777">
        <w:trPr>
          <w:trHeight w:val="1580"/>
        </w:trPr>
        <w:tc>
          <w:tcPr>
            <w:tcW w:w="1520" w:type="dxa"/>
          </w:tcPr>
          <w:p w14:paraId="00E22E45"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2026 Q1</w:t>
            </w:r>
          </w:p>
        </w:tc>
        <w:tc>
          <w:tcPr>
            <w:tcW w:w="1520" w:type="dxa"/>
          </w:tcPr>
          <w:p w14:paraId="0015BADA"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RAN4-118 (Perf)</w:t>
            </w:r>
          </w:p>
        </w:tc>
        <w:tc>
          <w:tcPr>
            <w:tcW w:w="1440" w:type="dxa"/>
          </w:tcPr>
          <w:p w14:paraId="5CADEFFF" w14:textId="77777777" w:rsidR="00E310D5" w:rsidRDefault="004552DD">
            <w:pPr>
              <w:autoSpaceDE w:val="0"/>
              <w:autoSpaceDN w:val="0"/>
              <w:adjustRightInd w:val="0"/>
              <w:jc w:val="right"/>
              <w:rPr>
                <w:rFonts w:ascii="Calibri" w:hAnsi="Calibri" w:cs="Calibri"/>
                <w:color w:val="000000"/>
                <w:sz w:val="24"/>
                <w:szCs w:val="24"/>
              </w:rPr>
            </w:pPr>
            <w:r>
              <w:rPr>
                <w:rFonts w:ascii="Calibri" w:hAnsi="Calibri" w:cs="Calibri"/>
                <w:color w:val="000000"/>
                <w:sz w:val="24"/>
                <w:szCs w:val="24"/>
              </w:rPr>
              <w:t>1</w:t>
            </w:r>
          </w:p>
        </w:tc>
        <w:tc>
          <w:tcPr>
            <w:tcW w:w="5615" w:type="dxa"/>
          </w:tcPr>
          <w:p w14:paraId="17DCF4D3" w14:textId="77777777" w:rsidR="00E310D5" w:rsidRDefault="004552DD">
            <w:pPr>
              <w:pStyle w:val="ListParagraph"/>
              <w:numPr>
                <w:ilvl w:val="0"/>
                <w:numId w:val="17"/>
              </w:numPr>
              <w:rPr>
                <w:rFonts w:ascii="Calibri" w:hAnsi="Calibri" w:cs="Calibri"/>
                <w:color w:val="000000"/>
                <w:sz w:val="24"/>
                <w:szCs w:val="24"/>
              </w:rPr>
            </w:pPr>
            <w:r>
              <w:rPr>
                <w:rFonts w:ascii="Calibri" w:hAnsi="Calibri" w:cs="Calibri"/>
                <w:color w:val="000000"/>
                <w:sz w:val="24"/>
                <w:szCs w:val="24"/>
              </w:rPr>
              <w:t>Agree final CR for RRM test cases and finalize performance part of RRM requirements.</w:t>
            </w:r>
          </w:p>
          <w:p w14:paraId="12A8EE30" w14:textId="77777777" w:rsidR="00E310D5" w:rsidRDefault="00E310D5">
            <w:pPr>
              <w:pStyle w:val="ListParagraph"/>
              <w:numPr>
                <w:ilvl w:val="0"/>
                <w:numId w:val="18"/>
              </w:numPr>
              <w:rPr>
                <w:rFonts w:ascii="Calibri" w:hAnsi="Calibri" w:cs="Calibri"/>
                <w:color w:val="000000"/>
                <w:sz w:val="24"/>
                <w:szCs w:val="24"/>
              </w:rPr>
            </w:pPr>
          </w:p>
        </w:tc>
      </w:tr>
    </w:tbl>
    <w:p w14:paraId="58AB515F" w14:textId="77777777" w:rsidR="00E310D5" w:rsidRDefault="00E310D5">
      <w:pPr>
        <w:spacing w:after="120"/>
        <w:ind w:left="1440" w:hanging="1440"/>
        <w:jc w:val="both"/>
        <w:rPr>
          <w:rFonts w:ascii="Arial" w:hAnsi="Arial" w:cs="Arial"/>
          <w:lang w:val="en-GB"/>
        </w:rPr>
      </w:pPr>
    </w:p>
    <w:p w14:paraId="3F5D9CD4" w14:textId="77777777" w:rsidR="00E310D5" w:rsidRDefault="00E310D5">
      <w:pPr>
        <w:spacing w:after="120"/>
        <w:ind w:left="1440" w:hanging="1440"/>
        <w:jc w:val="both"/>
        <w:rPr>
          <w:rFonts w:ascii="Arial" w:hAnsi="Arial" w:cs="Arial"/>
          <w:lang w:val="en-GB"/>
        </w:rPr>
      </w:pPr>
    </w:p>
    <w:p w14:paraId="05563966" w14:textId="77777777" w:rsidR="00E310D5" w:rsidRDefault="00E310D5">
      <w:pPr>
        <w:spacing w:after="120"/>
        <w:ind w:left="1440" w:hanging="1440"/>
        <w:jc w:val="both"/>
        <w:rPr>
          <w:rFonts w:ascii="Arial" w:hAnsi="Arial" w:cs="Arial"/>
          <w:lang w:val="en-GB"/>
        </w:rPr>
      </w:pPr>
    </w:p>
    <w:p w14:paraId="57E4C35D"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Conclusion</w:t>
      </w:r>
    </w:p>
    <w:bookmarkEnd w:id="0"/>
    <w:bookmarkEnd w:id="1"/>
    <w:p w14:paraId="67CABC3B" w14:textId="77777777" w:rsidR="00653A7D" w:rsidRPr="00DB7705" w:rsidRDefault="00653A7D" w:rsidP="00653A7D">
      <w:pPr>
        <w:rPr>
          <w:b/>
          <w:bCs/>
          <w:lang w:val="en-GB" w:eastAsia="en-US"/>
        </w:rPr>
      </w:pPr>
      <w:r w:rsidRPr="00DB7705">
        <w:rPr>
          <w:b/>
          <w:bCs/>
          <w:lang w:val="en-GB" w:eastAsia="en-US"/>
        </w:rPr>
        <w:t>Observation 1: UE mobility requires that the R19 Inter-CU LTM co-exist at the UE with R18 intra-CU LTM.</w:t>
      </w:r>
    </w:p>
    <w:p w14:paraId="67A404FD" w14:textId="77777777" w:rsidR="00653A7D" w:rsidRDefault="00653A7D" w:rsidP="00653A7D">
      <w:pPr>
        <w:rPr>
          <w:lang w:val="en-GB" w:eastAsia="en-US"/>
        </w:rPr>
      </w:pPr>
    </w:p>
    <w:p w14:paraId="0527716F" w14:textId="77777777" w:rsidR="00653A7D" w:rsidRPr="00DB7705" w:rsidRDefault="00653A7D" w:rsidP="00653A7D">
      <w:pPr>
        <w:rPr>
          <w:b/>
          <w:bCs/>
          <w:lang w:eastAsia="en-US"/>
        </w:rPr>
      </w:pPr>
      <w:r w:rsidRPr="00DB7705">
        <w:rPr>
          <w:b/>
          <w:bCs/>
          <w:lang w:eastAsia="en-US"/>
        </w:rPr>
        <w:t xml:space="preserve">Observation 2: How RAN2 decides to configure R19 inter-CU LTM along with R18 intra-CU LTM would have impact on RAN3 (for </w:t>
      </w:r>
      <w:proofErr w:type="spellStart"/>
      <w:r w:rsidRPr="00DB7705">
        <w:rPr>
          <w:b/>
          <w:bCs/>
          <w:lang w:eastAsia="en-US"/>
        </w:rPr>
        <w:t>eg.</w:t>
      </w:r>
      <w:proofErr w:type="spellEnd"/>
      <w:r w:rsidRPr="00DB7705">
        <w:rPr>
          <w:b/>
          <w:bCs/>
          <w:lang w:eastAsia="en-US"/>
        </w:rPr>
        <w:t>, the inter-node message content). And early indication/confirmation from RAN3 on the chosen/preferred RAN2 design would help with progressing this objective.</w:t>
      </w:r>
    </w:p>
    <w:p w14:paraId="553769FE" w14:textId="77777777" w:rsidR="00653A7D" w:rsidRDefault="00653A7D" w:rsidP="00653A7D">
      <w:pPr>
        <w:rPr>
          <w:lang w:eastAsia="en-US"/>
        </w:rPr>
      </w:pPr>
    </w:p>
    <w:p w14:paraId="41351135" w14:textId="77777777" w:rsidR="00653A7D" w:rsidRDefault="00653A7D" w:rsidP="00653A7D">
      <w:pPr>
        <w:rPr>
          <w:b/>
          <w:bCs/>
          <w:lang w:eastAsia="en-US"/>
        </w:rPr>
      </w:pPr>
      <w:r w:rsidRPr="00DB7705">
        <w:rPr>
          <w:b/>
          <w:bCs/>
          <w:lang w:eastAsia="en-US"/>
        </w:rPr>
        <w:t xml:space="preserve">Observation 3: While </w:t>
      </w:r>
      <w:proofErr w:type="spellStart"/>
      <w:r w:rsidRPr="00DB7705">
        <w:rPr>
          <w:b/>
          <w:bCs/>
          <w:lang w:eastAsia="en-US"/>
        </w:rPr>
        <w:t>Xn</w:t>
      </w:r>
      <w:proofErr w:type="spellEnd"/>
      <w:r w:rsidRPr="00DB7705">
        <w:rPr>
          <w:b/>
          <w:bCs/>
          <w:lang w:eastAsia="en-US"/>
        </w:rPr>
        <w:t xml:space="preserve"> based inter-gNB CU LTM is expected, </w:t>
      </w:r>
      <w:r>
        <w:rPr>
          <w:b/>
          <w:bCs/>
          <w:lang w:eastAsia="en-US"/>
        </w:rPr>
        <w:t>the</w:t>
      </w:r>
      <w:r w:rsidRPr="00DB7705">
        <w:rPr>
          <w:b/>
          <w:bCs/>
          <w:lang w:eastAsia="en-US"/>
        </w:rPr>
        <w:t xml:space="preserve"> support </w:t>
      </w:r>
      <w:r>
        <w:rPr>
          <w:b/>
          <w:bCs/>
          <w:lang w:eastAsia="en-US"/>
        </w:rPr>
        <w:t>of</w:t>
      </w:r>
      <w:r w:rsidRPr="00DB7705">
        <w:rPr>
          <w:b/>
          <w:bCs/>
          <w:lang w:eastAsia="en-US"/>
        </w:rPr>
        <w:t xml:space="preserve"> the N2 based inter-gNB CU LTM will have impact </w:t>
      </w:r>
      <w:r>
        <w:rPr>
          <w:b/>
          <w:bCs/>
          <w:lang w:eastAsia="en-US"/>
        </w:rPr>
        <w:t xml:space="preserve">mostly on inter-node communication: </w:t>
      </w:r>
      <w:r w:rsidRPr="00DB7705">
        <w:rPr>
          <w:b/>
          <w:bCs/>
          <w:lang w:eastAsia="en-US"/>
        </w:rPr>
        <w:t>RAN3/CT</w:t>
      </w:r>
      <w:r>
        <w:rPr>
          <w:b/>
          <w:bCs/>
          <w:lang w:eastAsia="en-US"/>
        </w:rPr>
        <w:t>1/SA3</w:t>
      </w:r>
      <w:r w:rsidRPr="00DB7705">
        <w:rPr>
          <w:b/>
          <w:bCs/>
          <w:lang w:eastAsia="en-US"/>
        </w:rPr>
        <w:t xml:space="preserve"> WGs, and so here </w:t>
      </w:r>
      <w:r>
        <w:rPr>
          <w:b/>
          <w:bCs/>
          <w:lang w:eastAsia="en-US"/>
        </w:rPr>
        <w:t xml:space="preserve">it is better for RAN3 to discuss on </w:t>
      </w:r>
      <w:proofErr w:type="gramStart"/>
      <w:r>
        <w:rPr>
          <w:b/>
          <w:bCs/>
          <w:lang w:eastAsia="en-US"/>
        </w:rPr>
        <w:t>whether or not</w:t>
      </w:r>
      <w:proofErr w:type="gramEnd"/>
      <w:r>
        <w:rPr>
          <w:b/>
          <w:bCs/>
          <w:lang w:eastAsia="en-US"/>
        </w:rPr>
        <w:t xml:space="preserve"> N2-based inter-gNB CU LTM is to be supported in Rel-19. </w:t>
      </w:r>
      <w:r w:rsidRPr="00DB7705">
        <w:rPr>
          <w:b/>
          <w:bCs/>
          <w:lang w:eastAsia="en-US"/>
        </w:rPr>
        <w:t xml:space="preserve"> </w:t>
      </w:r>
    </w:p>
    <w:p w14:paraId="19648AFF" w14:textId="77777777" w:rsidR="00653A7D" w:rsidRDefault="00653A7D" w:rsidP="00653A7D">
      <w:pPr>
        <w:rPr>
          <w:lang w:eastAsia="en-US"/>
        </w:rPr>
      </w:pPr>
    </w:p>
    <w:p w14:paraId="1DB7F116" w14:textId="77777777" w:rsidR="005C6854" w:rsidRPr="0097064C" w:rsidRDefault="005C6854" w:rsidP="005C6854">
      <w:pPr>
        <w:rPr>
          <w:b/>
          <w:bCs/>
          <w:lang w:eastAsia="en-US"/>
        </w:rPr>
      </w:pPr>
      <w:r w:rsidRPr="0097064C">
        <w:rPr>
          <w:b/>
          <w:bCs/>
          <w:lang w:eastAsia="en-US"/>
        </w:rPr>
        <w:t>Observation 4: Subsequent LTM was part of R18 intra-CU LTM design. Subsequent LTM is expected to be supported for inter-CU LTM as well (WID objective does not forbid this).</w:t>
      </w:r>
    </w:p>
    <w:p w14:paraId="34A888DF" w14:textId="77777777" w:rsidR="005C6854" w:rsidRPr="0097064C" w:rsidRDefault="005C6854" w:rsidP="005C6854">
      <w:pPr>
        <w:rPr>
          <w:lang w:eastAsia="en-US"/>
        </w:rPr>
      </w:pPr>
    </w:p>
    <w:p w14:paraId="0EDD459A" w14:textId="77777777" w:rsidR="005C6854" w:rsidRPr="0097064C" w:rsidRDefault="005C6854" w:rsidP="005C6854">
      <w:pPr>
        <w:rPr>
          <w:b/>
          <w:bCs/>
          <w:lang w:eastAsia="en-US"/>
        </w:rPr>
      </w:pPr>
      <w:r w:rsidRPr="00922140">
        <w:rPr>
          <w:b/>
          <w:bCs/>
          <w:lang w:eastAsia="en-US"/>
        </w:rPr>
        <w:t xml:space="preserve">Observation 5: The design choices of how the security keys are delivered to the UE and the participating candidate LTM cells for subsequent inter-CU LTM would have impact and need confirmation from SA3 and RAN3. </w:t>
      </w:r>
      <w:proofErr w:type="gramStart"/>
      <w:r w:rsidRPr="0097064C">
        <w:rPr>
          <w:b/>
          <w:bCs/>
          <w:lang w:eastAsia="en-US"/>
        </w:rPr>
        <w:t>So</w:t>
      </w:r>
      <w:proofErr w:type="gramEnd"/>
      <w:r w:rsidRPr="0097064C">
        <w:rPr>
          <w:b/>
          <w:bCs/>
          <w:lang w:eastAsia="en-US"/>
        </w:rPr>
        <w:t xml:space="preserve"> it is prudent </w:t>
      </w:r>
      <w:r w:rsidRPr="00922140">
        <w:rPr>
          <w:b/>
          <w:bCs/>
          <w:lang w:eastAsia="en-US"/>
        </w:rPr>
        <w:t>for RAN3 to</w:t>
      </w:r>
      <w:r w:rsidRPr="0097064C">
        <w:rPr>
          <w:b/>
          <w:bCs/>
          <w:lang w:eastAsia="en-US"/>
        </w:rPr>
        <w:t xml:space="preserve"> discuss </w:t>
      </w:r>
      <w:r w:rsidRPr="00922140">
        <w:rPr>
          <w:b/>
          <w:bCs/>
          <w:lang w:eastAsia="en-US"/>
        </w:rPr>
        <w:t xml:space="preserve">various options and provide this information </w:t>
      </w:r>
      <w:r w:rsidRPr="0097064C">
        <w:rPr>
          <w:b/>
          <w:bCs/>
          <w:lang w:eastAsia="en-US"/>
        </w:rPr>
        <w:t xml:space="preserve">early </w:t>
      </w:r>
      <w:r w:rsidRPr="00922140">
        <w:rPr>
          <w:b/>
          <w:bCs/>
          <w:lang w:eastAsia="en-US"/>
        </w:rPr>
        <w:t>to</w:t>
      </w:r>
      <w:r w:rsidRPr="0097064C">
        <w:rPr>
          <w:b/>
          <w:bCs/>
          <w:lang w:eastAsia="en-US"/>
        </w:rPr>
        <w:t xml:space="preserve"> RAN3/SA3 </w:t>
      </w:r>
      <w:r w:rsidRPr="00922140">
        <w:rPr>
          <w:b/>
          <w:bCs/>
          <w:lang w:eastAsia="en-US"/>
        </w:rPr>
        <w:t xml:space="preserve">and </w:t>
      </w:r>
      <w:r w:rsidRPr="0097064C">
        <w:rPr>
          <w:b/>
          <w:bCs/>
          <w:lang w:eastAsia="en-US"/>
        </w:rPr>
        <w:t>invite their feedback.</w:t>
      </w:r>
    </w:p>
    <w:p w14:paraId="59C3D473" w14:textId="77777777" w:rsidR="005C6854" w:rsidRDefault="005C6854" w:rsidP="005C6854">
      <w:pPr>
        <w:rPr>
          <w:lang w:val="en-GB" w:eastAsia="en-US"/>
        </w:rPr>
      </w:pPr>
    </w:p>
    <w:p w14:paraId="5A4C3AF6" w14:textId="77777777" w:rsidR="005C6854" w:rsidRPr="00C52EAA" w:rsidRDefault="005C6854" w:rsidP="005C6854">
      <w:pPr>
        <w:rPr>
          <w:b/>
          <w:bCs/>
          <w:lang w:val="en-GB" w:eastAsia="en-US"/>
        </w:rPr>
      </w:pPr>
      <w:r w:rsidRPr="00C52EAA">
        <w:rPr>
          <w:b/>
          <w:bCs/>
          <w:lang w:val="en-GB" w:eastAsia="en-US"/>
        </w:rPr>
        <w:t xml:space="preserve">Observation 6: From UE perspective, it is better to have </w:t>
      </w:r>
      <w:proofErr w:type="gramStart"/>
      <w:r w:rsidRPr="00C52EAA">
        <w:rPr>
          <w:b/>
          <w:bCs/>
          <w:lang w:val="en-GB" w:eastAsia="en-US"/>
        </w:rPr>
        <w:t>an</w:t>
      </w:r>
      <w:proofErr w:type="gramEnd"/>
      <w:r w:rsidRPr="00C52EAA">
        <w:rPr>
          <w:b/>
          <w:bCs/>
          <w:lang w:val="en-GB" w:eastAsia="en-US"/>
        </w:rPr>
        <w:t xml:space="preserve"> unified design where possible between intra-CU and inter-CU LTM, and this should be extended to conditional inter-CU LTM as well. And so, for any discussion on security key handling for inter-CU LTM, it is better for RAN2 to also consider the conditional inter-CU LTM impact as well.</w:t>
      </w:r>
    </w:p>
    <w:p w14:paraId="397EDC50" w14:textId="77777777" w:rsidR="005C6854" w:rsidRDefault="005C6854" w:rsidP="005C6854">
      <w:pPr>
        <w:rPr>
          <w:lang w:val="en-GB" w:eastAsia="en-US"/>
        </w:rPr>
      </w:pPr>
    </w:p>
    <w:p w14:paraId="17C39936" w14:textId="77777777" w:rsidR="00653A7D" w:rsidRDefault="00653A7D" w:rsidP="00653A7D">
      <w:pPr>
        <w:rPr>
          <w:lang w:eastAsia="en-US"/>
        </w:rPr>
      </w:pPr>
    </w:p>
    <w:p w14:paraId="415C1277" w14:textId="77777777" w:rsidR="00653A7D" w:rsidRDefault="00653A7D" w:rsidP="00653A7D">
      <w:pPr>
        <w:rPr>
          <w:lang w:eastAsia="en-US"/>
        </w:rPr>
      </w:pPr>
    </w:p>
    <w:p w14:paraId="49EA17BB" w14:textId="77777777" w:rsidR="00653A7D" w:rsidRPr="00DB7705" w:rsidRDefault="00653A7D" w:rsidP="00653A7D">
      <w:pPr>
        <w:rPr>
          <w:b/>
          <w:bCs/>
          <w:lang w:eastAsia="en-US"/>
        </w:rPr>
      </w:pPr>
      <w:r>
        <w:rPr>
          <w:b/>
          <w:bCs/>
          <w:lang w:eastAsia="en-US"/>
        </w:rPr>
        <w:t>Proposal 1: RAN2 to agree on the UE configuration of inter-CU LTM and how it co-exists with R18 intra-CU LTM and inform RAN3, RAN1 (and SA3) by end of RAN2-126 WG meeting.</w:t>
      </w:r>
    </w:p>
    <w:p w14:paraId="349D2E56" w14:textId="77777777" w:rsidR="00653A7D" w:rsidRDefault="00653A7D" w:rsidP="00653A7D">
      <w:pPr>
        <w:rPr>
          <w:lang w:eastAsia="en-US"/>
        </w:rPr>
      </w:pPr>
    </w:p>
    <w:p w14:paraId="6CE4DFB8" w14:textId="77777777" w:rsidR="00653A7D" w:rsidRDefault="00653A7D" w:rsidP="00653A7D">
      <w:pPr>
        <w:rPr>
          <w:b/>
          <w:bCs/>
          <w:lang w:eastAsia="en-US"/>
        </w:rPr>
      </w:pPr>
      <w:r>
        <w:rPr>
          <w:b/>
          <w:bCs/>
          <w:lang w:eastAsia="en-US"/>
        </w:rPr>
        <w:t xml:space="preserve">Proposal 2: RAN3 to discuss on whether N2-based inter-CU LTM is to be supported and inform RAN2/SA3/CT1 on the decision made. RAN2 would defer the discussion until RAN3 concludes. </w:t>
      </w:r>
    </w:p>
    <w:p w14:paraId="3C6CD195" w14:textId="77777777" w:rsidR="00653A7D" w:rsidRDefault="00653A7D" w:rsidP="00653A7D">
      <w:pPr>
        <w:rPr>
          <w:b/>
          <w:bCs/>
          <w:lang w:eastAsia="en-US"/>
        </w:rPr>
      </w:pPr>
    </w:p>
    <w:p w14:paraId="740FC873" w14:textId="77777777" w:rsidR="005C6854" w:rsidRPr="00922140" w:rsidRDefault="005C6854" w:rsidP="005C6854">
      <w:pPr>
        <w:rPr>
          <w:b/>
          <w:bCs/>
          <w:lang w:val="en-GB" w:eastAsia="en-US"/>
        </w:rPr>
      </w:pPr>
      <w:r w:rsidRPr="00922140">
        <w:rPr>
          <w:b/>
          <w:bCs/>
          <w:lang w:val="en-GB" w:eastAsia="en-US"/>
        </w:rPr>
        <w:lastRenderedPageBreak/>
        <w:t xml:space="preserve">Proposal </w:t>
      </w:r>
      <w:r>
        <w:rPr>
          <w:b/>
          <w:bCs/>
          <w:lang w:val="en-GB" w:eastAsia="en-US"/>
        </w:rPr>
        <w:t>3</w:t>
      </w:r>
      <w:r w:rsidRPr="00922140">
        <w:rPr>
          <w:b/>
          <w:bCs/>
          <w:lang w:val="en-GB" w:eastAsia="en-US"/>
        </w:rPr>
        <w:t>: RAN2 to agree on potential solutions that satisfy the inter-gNB CU key change requirements for inter-CU LTM and subsequent inter-CU LTM and inform SA3 and RAN3 of these by</w:t>
      </w:r>
      <w:r>
        <w:rPr>
          <w:b/>
          <w:bCs/>
          <w:lang w:val="en-GB" w:eastAsia="en-US"/>
        </w:rPr>
        <w:t xml:space="preserve"> the end of</w:t>
      </w:r>
      <w:r w:rsidRPr="00922140">
        <w:rPr>
          <w:b/>
          <w:bCs/>
          <w:lang w:val="en-GB" w:eastAsia="en-US"/>
        </w:rPr>
        <w:t xml:space="preserve"> RAN2-126 WG meeting. </w:t>
      </w:r>
    </w:p>
    <w:p w14:paraId="6461E4EA" w14:textId="77777777" w:rsidR="00653A7D" w:rsidRDefault="00653A7D" w:rsidP="00653A7D">
      <w:pPr>
        <w:rPr>
          <w:b/>
          <w:bCs/>
          <w:lang w:eastAsia="en-US"/>
        </w:rPr>
      </w:pPr>
    </w:p>
    <w:p w14:paraId="118E6F1D" w14:textId="77777777" w:rsidR="005C6854" w:rsidRPr="00DC2845" w:rsidRDefault="005C6854" w:rsidP="005C6854">
      <w:pPr>
        <w:rPr>
          <w:b/>
          <w:bCs/>
          <w:lang w:val="en-GB" w:eastAsia="en-US"/>
        </w:rPr>
      </w:pPr>
      <w:r w:rsidRPr="00DC2845">
        <w:rPr>
          <w:b/>
          <w:bCs/>
          <w:lang w:val="en-GB" w:eastAsia="en-US"/>
        </w:rPr>
        <w:t>Proposal 4: Stick to the WID objective for inter-CU LTM and exclude the case where LTM is configured in both MN and SN at the same time.</w:t>
      </w:r>
    </w:p>
    <w:p w14:paraId="70D9677B" w14:textId="77777777" w:rsidR="005C6854" w:rsidRDefault="005C6854" w:rsidP="00653A7D">
      <w:pPr>
        <w:rPr>
          <w:b/>
          <w:bCs/>
          <w:lang w:eastAsia="en-US"/>
        </w:rPr>
      </w:pPr>
    </w:p>
    <w:p w14:paraId="72B4A9CF" w14:textId="77777777" w:rsidR="005C6854" w:rsidRPr="00DC2845" w:rsidRDefault="005C6854" w:rsidP="005C6854">
      <w:pPr>
        <w:rPr>
          <w:b/>
          <w:bCs/>
          <w:lang w:val="en-GB" w:eastAsia="en-US"/>
        </w:rPr>
      </w:pPr>
      <w:r w:rsidRPr="00DC2845">
        <w:rPr>
          <w:b/>
          <w:bCs/>
          <w:lang w:val="en-GB" w:eastAsia="en-US"/>
        </w:rPr>
        <w:t xml:space="preserve">Proposal 5: When LTM is in MN with DC configuration, all the candidate inter-CU LTM cells are expected to </w:t>
      </w:r>
      <w:proofErr w:type="gramStart"/>
      <w:r w:rsidRPr="00DC2845">
        <w:rPr>
          <w:b/>
          <w:bCs/>
          <w:lang w:val="en-GB" w:eastAsia="en-US"/>
        </w:rPr>
        <w:t>configured</w:t>
      </w:r>
      <w:proofErr w:type="gramEnd"/>
      <w:r w:rsidRPr="00DC2845">
        <w:rPr>
          <w:b/>
          <w:bCs/>
          <w:lang w:val="en-GB" w:eastAsia="en-US"/>
        </w:rPr>
        <w:t xml:space="preserve"> with DC. In case there are candidates without DC, NW ensures that the UE does not switch to an LTM candidate cell with DC if the UE has released DC prior to the LTM switch.</w:t>
      </w:r>
    </w:p>
    <w:p w14:paraId="3A6CE0A6" w14:textId="77777777" w:rsidR="005C6854" w:rsidRDefault="005C6854" w:rsidP="00653A7D">
      <w:pPr>
        <w:rPr>
          <w:b/>
          <w:bCs/>
          <w:lang w:eastAsia="en-US"/>
        </w:rPr>
      </w:pPr>
    </w:p>
    <w:p w14:paraId="07FC8991" w14:textId="77777777" w:rsidR="005C6854" w:rsidRPr="00351D47" w:rsidRDefault="005C6854" w:rsidP="005C6854">
      <w:pPr>
        <w:rPr>
          <w:b/>
          <w:bCs/>
          <w:lang w:eastAsia="en-US"/>
        </w:rPr>
      </w:pPr>
      <w:r w:rsidRPr="00351D47">
        <w:rPr>
          <w:b/>
          <w:bCs/>
          <w:lang w:eastAsia="en-US"/>
        </w:rPr>
        <w:t xml:space="preserve">Proposal 6: RAN2 to first discuss the technical aspects related to event triggered L1 </w:t>
      </w:r>
      <w:proofErr w:type="gramStart"/>
      <w:r w:rsidRPr="00351D47">
        <w:rPr>
          <w:b/>
          <w:bCs/>
          <w:lang w:eastAsia="en-US"/>
        </w:rPr>
        <w:t>( definition</w:t>
      </w:r>
      <w:proofErr w:type="gramEnd"/>
      <w:r w:rsidRPr="00351D47">
        <w:rPr>
          <w:b/>
          <w:bCs/>
          <w:lang w:eastAsia="en-US"/>
        </w:rPr>
        <w:t xml:space="preserve"> of required events, triggering criteria, associated procedures, basic reporting content </w:t>
      </w:r>
      <w:proofErr w:type="spellStart"/>
      <w:r w:rsidRPr="00351D47">
        <w:rPr>
          <w:b/>
          <w:bCs/>
          <w:lang w:eastAsia="en-US"/>
        </w:rPr>
        <w:t>etc</w:t>
      </w:r>
      <w:proofErr w:type="spellEnd"/>
      <w:r w:rsidRPr="00351D47">
        <w:rPr>
          <w:b/>
          <w:bCs/>
          <w:lang w:eastAsia="en-US"/>
        </w:rPr>
        <w:t xml:space="preserve">) with the aim to avoid duplication of these across Rel-19 </w:t>
      </w:r>
      <w:proofErr w:type="spellStart"/>
      <w:r w:rsidRPr="00351D47">
        <w:rPr>
          <w:b/>
          <w:bCs/>
          <w:lang w:eastAsia="en-US"/>
        </w:rPr>
        <w:t>FeMob</w:t>
      </w:r>
      <w:proofErr w:type="spellEnd"/>
      <w:r w:rsidRPr="00351D47">
        <w:rPr>
          <w:b/>
          <w:bCs/>
          <w:lang w:eastAsia="en-US"/>
        </w:rPr>
        <w:t xml:space="preserve"> and Rel-19 </w:t>
      </w:r>
      <w:proofErr w:type="spellStart"/>
      <w:r w:rsidRPr="00351D47">
        <w:rPr>
          <w:b/>
          <w:bCs/>
          <w:lang w:eastAsia="en-US"/>
        </w:rPr>
        <w:t>FeMIMO</w:t>
      </w:r>
      <w:proofErr w:type="spellEnd"/>
      <w:r w:rsidRPr="00351D47">
        <w:rPr>
          <w:b/>
          <w:bCs/>
          <w:lang w:eastAsia="en-US"/>
        </w:rPr>
        <w:t>, and defer the discussion on where to capture in specification until RAN2-12</w:t>
      </w:r>
      <w:r>
        <w:rPr>
          <w:b/>
          <w:bCs/>
          <w:lang w:eastAsia="en-US"/>
        </w:rPr>
        <w:t>8</w:t>
      </w:r>
      <w:r w:rsidRPr="00351D47">
        <w:rPr>
          <w:b/>
          <w:bCs/>
          <w:lang w:eastAsia="en-US"/>
        </w:rPr>
        <w:t xml:space="preserve"> or later.</w:t>
      </w:r>
    </w:p>
    <w:p w14:paraId="08145E96" w14:textId="77777777" w:rsidR="005C6854" w:rsidRDefault="005C6854" w:rsidP="00653A7D">
      <w:pPr>
        <w:rPr>
          <w:b/>
          <w:bCs/>
          <w:lang w:eastAsia="en-US"/>
        </w:rPr>
      </w:pPr>
    </w:p>
    <w:p w14:paraId="145DE1DB" w14:textId="77777777" w:rsidR="005C6854" w:rsidRPr="00A15317" w:rsidRDefault="005C6854" w:rsidP="005C6854">
      <w:pPr>
        <w:spacing w:before="120" w:after="120"/>
        <w:jc w:val="both"/>
        <w:rPr>
          <w:b/>
          <w:bCs/>
          <w:lang w:eastAsia="en-US"/>
        </w:rPr>
      </w:pPr>
      <w:r w:rsidRPr="00A15317">
        <w:rPr>
          <w:b/>
          <w:bCs/>
          <w:lang w:eastAsia="en-US"/>
        </w:rPr>
        <w:t xml:space="preserve">Proposal 7: RAN2 to consider the possibility of conditional inter-CU LTM, when designing/discussion solutions for inter-CU LTM security key handling requirements and to engage with SA3 early on this aspect. </w:t>
      </w:r>
    </w:p>
    <w:p w14:paraId="02073D51" w14:textId="77777777" w:rsidR="005C6854" w:rsidRDefault="005C6854" w:rsidP="00653A7D">
      <w:pPr>
        <w:rPr>
          <w:b/>
          <w:bCs/>
          <w:lang w:eastAsia="en-US"/>
        </w:rPr>
      </w:pPr>
    </w:p>
    <w:p w14:paraId="32B7C684" w14:textId="77777777" w:rsidR="005C6854" w:rsidRDefault="005C6854" w:rsidP="00653A7D">
      <w:pPr>
        <w:rPr>
          <w:b/>
          <w:bCs/>
          <w:lang w:eastAsia="en-US"/>
        </w:rPr>
      </w:pPr>
    </w:p>
    <w:p w14:paraId="5163CAA2"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421CA0FC" w14:textId="77777777" w:rsidR="00EE76BA" w:rsidRDefault="00EE76BA" w:rsidP="00EE76BA">
      <w:pPr>
        <w:pStyle w:val="ListParagraph"/>
        <w:numPr>
          <w:ilvl w:val="0"/>
          <w:numId w:val="21"/>
        </w:numPr>
        <w:spacing w:after="120"/>
        <w:contextualSpacing w:val="0"/>
        <w:rPr>
          <w:rFonts w:ascii="Arial" w:hAnsi="Arial" w:cs="Arial"/>
        </w:rPr>
      </w:pPr>
      <w:r>
        <w:rPr>
          <w:rFonts w:ascii="Arial" w:eastAsiaTheme="minorEastAsia" w:hAnsi="Arial" w:cs="Arial" w:hint="eastAsia"/>
          <w:lang w:eastAsia="zh-TW"/>
        </w:rPr>
        <w:t>R</w:t>
      </w:r>
      <w:r>
        <w:rPr>
          <w:rFonts w:ascii="Arial" w:eastAsiaTheme="minorEastAsia" w:hAnsi="Arial" w:cs="Arial"/>
          <w:lang w:eastAsia="zh-TW"/>
        </w:rPr>
        <w:t xml:space="preserve">P-240299, </w:t>
      </w:r>
      <w:r w:rsidRPr="00305A8A">
        <w:rPr>
          <w:rFonts w:ascii="Arial" w:hAnsi="Arial" w:cs="Arial"/>
          <w:color w:val="000000"/>
          <w:sz w:val="18"/>
          <w:szCs w:val="18"/>
        </w:rPr>
        <w:t>Revised Work Item: NR mobility enhancements Phase 4,</w:t>
      </w:r>
      <w:r>
        <w:rPr>
          <w:rFonts w:ascii="Arial" w:hAnsi="Arial" w:cs="Arial"/>
          <w:b/>
          <w:bCs/>
          <w:color w:val="000000"/>
          <w:sz w:val="18"/>
          <w:szCs w:val="18"/>
        </w:rPr>
        <w:t xml:space="preserve"> </w:t>
      </w:r>
      <w:r>
        <w:rPr>
          <w:rFonts w:ascii="Arial" w:eastAsiaTheme="minorEastAsia" w:hAnsi="Arial" w:cs="Arial"/>
          <w:lang w:eastAsia="zh-TW"/>
        </w:rPr>
        <w:t>Mar 2024</w:t>
      </w:r>
    </w:p>
    <w:p w14:paraId="7C618396" w14:textId="0A282B95" w:rsidR="00E310D5" w:rsidRDefault="00E310D5" w:rsidP="00EE76BA">
      <w:pPr>
        <w:pStyle w:val="ListParagraph"/>
        <w:numPr>
          <w:ilvl w:val="0"/>
          <w:numId w:val="21"/>
        </w:numPr>
        <w:spacing w:after="120"/>
        <w:contextualSpacing w:val="0"/>
        <w:rPr>
          <w:rFonts w:ascii="Arial" w:hAnsi="Arial" w:cs="Arial"/>
        </w:rPr>
      </w:pPr>
    </w:p>
    <w:sectPr w:rsidR="00E310D5">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A7B8A" w14:textId="77777777" w:rsidR="00535D22" w:rsidRDefault="00535D22">
      <w:r>
        <w:separator/>
      </w:r>
    </w:p>
  </w:endnote>
  <w:endnote w:type="continuationSeparator" w:id="0">
    <w:p w14:paraId="286DDB08" w14:textId="77777777" w:rsidR="00535D22" w:rsidRDefault="00535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77459" w14:textId="77777777" w:rsidR="00535D22" w:rsidRDefault="00535D22">
      <w:r>
        <w:separator/>
      </w:r>
    </w:p>
  </w:footnote>
  <w:footnote w:type="continuationSeparator" w:id="0">
    <w:p w14:paraId="7916AF68" w14:textId="77777777" w:rsidR="00535D22" w:rsidRDefault="00535D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2"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7"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25"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15449154">
    <w:abstractNumId w:val="16"/>
  </w:num>
  <w:num w:numId="2" w16cid:durableId="1073162039">
    <w:abstractNumId w:val="11"/>
  </w:num>
  <w:num w:numId="3" w16cid:durableId="881670819">
    <w:abstractNumId w:val="26"/>
  </w:num>
  <w:num w:numId="4" w16cid:durableId="303782287">
    <w:abstractNumId w:val="24"/>
  </w:num>
  <w:num w:numId="5" w16cid:durableId="2120685336">
    <w:abstractNumId w:val="4"/>
  </w:num>
  <w:num w:numId="6" w16cid:durableId="84543986">
    <w:abstractNumId w:val="6"/>
  </w:num>
  <w:num w:numId="7" w16cid:durableId="1945187406">
    <w:abstractNumId w:val="19"/>
  </w:num>
  <w:num w:numId="8" w16cid:durableId="735593510">
    <w:abstractNumId w:val="1"/>
  </w:num>
  <w:num w:numId="9" w16cid:durableId="638069988">
    <w:abstractNumId w:val="13"/>
  </w:num>
  <w:num w:numId="10" w16cid:durableId="1396661914">
    <w:abstractNumId w:val="21"/>
  </w:num>
  <w:num w:numId="11" w16cid:durableId="1800757120">
    <w:abstractNumId w:val="22"/>
  </w:num>
  <w:num w:numId="12" w16cid:durableId="2041008354">
    <w:abstractNumId w:val="7"/>
  </w:num>
  <w:num w:numId="13" w16cid:durableId="1250429690">
    <w:abstractNumId w:val="2"/>
  </w:num>
  <w:num w:numId="14" w16cid:durableId="1771386659">
    <w:abstractNumId w:val="8"/>
  </w:num>
  <w:num w:numId="15" w16cid:durableId="1590507970">
    <w:abstractNumId w:val="9"/>
  </w:num>
  <w:num w:numId="16" w16cid:durableId="595597386">
    <w:abstractNumId w:val="17"/>
  </w:num>
  <w:num w:numId="17" w16cid:durableId="562645621">
    <w:abstractNumId w:val="0"/>
  </w:num>
  <w:num w:numId="18" w16cid:durableId="204997492">
    <w:abstractNumId w:val="12"/>
  </w:num>
  <w:num w:numId="19" w16cid:durableId="993946193">
    <w:abstractNumId w:val="25"/>
  </w:num>
  <w:num w:numId="20" w16cid:durableId="2129546323">
    <w:abstractNumId w:val="14"/>
  </w:num>
  <w:num w:numId="21" w16cid:durableId="59064430">
    <w:abstractNumId w:val="5"/>
  </w:num>
  <w:num w:numId="22" w16cid:durableId="545794119">
    <w:abstractNumId w:val="10"/>
  </w:num>
  <w:num w:numId="23" w16cid:durableId="1081871988">
    <w:abstractNumId w:val="3"/>
  </w:num>
  <w:num w:numId="24" w16cid:durableId="753160996">
    <w:abstractNumId w:val="23"/>
  </w:num>
  <w:num w:numId="25" w16cid:durableId="1316371440">
    <w:abstractNumId w:val="18"/>
  </w:num>
  <w:num w:numId="26" w16cid:durableId="853571246">
    <w:abstractNumId w:val="15"/>
  </w:num>
  <w:num w:numId="27" w16cid:durableId="18480572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54F"/>
    <w:rsid w:val="00000991"/>
    <w:rsid w:val="00000DF3"/>
    <w:rsid w:val="0000176B"/>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EB9"/>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1C87"/>
    <w:rsid w:val="00161CD6"/>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3CBC"/>
    <w:rsid w:val="008C42E9"/>
    <w:rsid w:val="008C45BD"/>
    <w:rsid w:val="008C4707"/>
    <w:rsid w:val="008C4B7D"/>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10"/>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B3D"/>
    <w:rsid w:val="009C7C5D"/>
    <w:rsid w:val="009D0BB8"/>
    <w:rsid w:val="009D14E5"/>
    <w:rsid w:val="009D14E8"/>
    <w:rsid w:val="009D1617"/>
    <w:rsid w:val="009D1692"/>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6F"/>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6A9"/>
    <w:rsid w:val="00DC2845"/>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D35"/>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44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DCE"/>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rPr>
      <w:rFonts w:eastAsia="MS Mincho"/>
      <w:lang w:val="en-GB" w:eastAsia="en-US" w:bidi="ar-SA"/>
    </w:rPr>
  </w:style>
  <w:style w:type="character" w:customStyle="1" w:styleId="B1Char">
    <w:name w:val="B1 Char"/>
    <w:link w:val="B1"/>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15</Pages>
  <Words>4310</Words>
  <Characters>24572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Naveen Palle</cp:lastModifiedBy>
  <cp:revision>39</cp:revision>
  <cp:lastPrinted>2007-12-21T12:58:00Z</cp:lastPrinted>
  <dcterms:created xsi:type="dcterms:W3CDTF">2024-01-31T23:21:00Z</dcterms:created>
  <dcterms:modified xsi:type="dcterms:W3CDTF">2024-04-05T02:19:00Z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